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3E330">
      <w:pPr>
        <w:jc w:val="center"/>
        <w:rPr>
          <w:rFonts w:hint="eastAsia" w:ascii="黑体" w:hAnsi="黑体" w:eastAsia="黑体" w:cs="黑体"/>
          <w:b w:val="0"/>
          <w:bCs w:val="0"/>
          <w:sz w:val="48"/>
          <w:szCs w:val="48"/>
          <w:lang w:val="en-US" w:eastAsia="zh-CN"/>
        </w:rPr>
      </w:pPr>
      <w:r>
        <w:rPr>
          <w:rFonts w:hint="eastAsia" w:ascii="黑体" w:hAnsi="黑体" w:eastAsia="黑体" w:cs="黑体"/>
          <w:b w:val="0"/>
          <w:bCs w:val="0"/>
          <w:sz w:val="48"/>
          <w:szCs w:val="48"/>
          <w:lang w:val="en-US" w:eastAsia="zh-CN"/>
        </w:rPr>
        <w:t>2026年度建设工程监理知识竞赛</w:t>
      </w:r>
    </w:p>
    <w:p w14:paraId="2ADD1509">
      <w:pPr>
        <w:jc w:val="center"/>
        <w:rPr>
          <w:rFonts w:hint="eastAsia" w:ascii="黑体" w:hAnsi="黑体" w:eastAsia="黑体" w:cs="黑体"/>
          <w:b w:val="0"/>
          <w:bCs w:val="0"/>
          <w:sz w:val="48"/>
          <w:szCs w:val="48"/>
          <w:lang w:val="en-US" w:eastAsia="zh-CN"/>
        </w:rPr>
      </w:pPr>
      <w:r>
        <w:rPr>
          <w:rFonts w:hint="eastAsia" w:ascii="黑体" w:hAnsi="黑体" w:eastAsia="黑体" w:cs="黑体"/>
          <w:b w:val="0"/>
          <w:bCs w:val="0"/>
          <w:sz w:val="48"/>
          <w:szCs w:val="48"/>
          <w:lang w:val="en-US" w:eastAsia="zh-CN"/>
        </w:rPr>
        <w:t>暨第三</w:t>
      </w:r>
      <w:r>
        <w:rPr>
          <w:rFonts w:hint="eastAsia" w:ascii="黑体" w:hAnsi="黑体" w:eastAsia="黑体" w:cs="黑体"/>
          <w:b w:val="0"/>
          <w:bCs w:val="0"/>
          <w:sz w:val="48"/>
          <w:szCs w:val="48"/>
        </w:rPr>
        <w:t>届</w:t>
      </w:r>
      <w:r>
        <w:rPr>
          <w:rFonts w:hint="eastAsia" w:ascii="黑体" w:hAnsi="黑体" w:eastAsia="黑体" w:cs="黑体"/>
          <w:b w:val="0"/>
          <w:bCs w:val="0"/>
          <w:sz w:val="48"/>
          <w:szCs w:val="48"/>
          <w:lang w:val="en-US" w:eastAsia="zh-CN"/>
        </w:rPr>
        <w:t>全国工程监理行业知识竞赛</w:t>
      </w:r>
    </w:p>
    <w:p w14:paraId="182B30BD">
      <w:pPr>
        <w:spacing w:line="560" w:lineRule="exact"/>
        <w:jc w:val="center"/>
        <w:rPr>
          <w:rFonts w:hint="eastAsia" w:ascii="黑体" w:hAnsi="黑体" w:eastAsia="黑体" w:cs="黑体"/>
          <w:b w:val="0"/>
          <w:bCs w:val="0"/>
          <w:sz w:val="44"/>
          <w:szCs w:val="44"/>
          <w:lang w:val="en-US" w:eastAsia="zh-CN"/>
        </w:rPr>
      </w:pPr>
      <w:r>
        <w:rPr>
          <w:rFonts w:hint="eastAsia" w:ascii="黑体" w:hAnsi="黑体" w:eastAsia="黑体" w:cs="黑体"/>
          <w:b w:val="0"/>
          <w:bCs w:val="0"/>
          <w:sz w:val="48"/>
          <w:szCs w:val="48"/>
          <w:lang w:val="en-US" w:eastAsia="zh-CN"/>
        </w:rPr>
        <w:t>安徽区域选拔赛</w:t>
      </w:r>
    </w:p>
    <w:p w14:paraId="1D47FEB1">
      <w:pPr>
        <w:spacing w:line="560" w:lineRule="exact"/>
        <w:jc w:val="center"/>
        <w:rPr>
          <w:rFonts w:hint="eastAsia" w:ascii="黑体" w:hAnsi="黑体" w:eastAsia="黑体" w:cs="黑体"/>
          <w:b w:val="0"/>
          <w:bCs w:val="0"/>
          <w:sz w:val="44"/>
          <w:szCs w:val="44"/>
          <w:lang w:val="en-US" w:eastAsia="zh-CN"/>
        </w:rPr>
      </w:pPr>
    </w:p>
    <w:p w14:paraId="438196E3">
      <w:pPr>
        <w:jc w:val="center"/>
        <w:rPr>
          <w:rFonts w:ascii="仿宋_GB2312" w:hAnsi="宋体" w:eastAsia="仿宋_GB2312" w:cs="仿宋"/>
          <w:sz w:val="32"/>
          <w:szCs w:val="32"/>
        </w:rPr>
      </w:pPr>
    </w:p>
    <w:p w14:paraId="589A846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val="0"/>
          <w:bCs w:val="0"/>
          <w:sz w:val="96"/>
          <w:szCs w:val="96"/>
          <w:lang w:val="en-US" w:eastAsia="zh-CN"/>
        </w:rPr>
      </w:pPr>
      <w:r>
        <w:rPr>
          <w:rFonts w:hint="eastAsia" w:ascii="黑体" w:hAnsi="黑体" w:eastAsia="黑体" w:cs="黑体"/>
          <w:b w:val="0"/>
          <w:bCs w:val="0"/>
          <w:sz w:val="96"/>
          <w:szCs w:val="96"/>
          <w:lang w:val="en-US" w:eastAsia="zh-CN"/>
        </w:rPr>
        <w:t>实</w:t>
      </w:r>
    </w:p>
    <w:p w14:paraId="316DAFBD">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val="0"/>
          <w:bCs w:val="0"/>
          <w:sz w:val="96"/>
          <w:szCs w:val="96"/>
          <w:lang w:val="en-US" w:eastAsia="zh-CN"/>
        </w:rPr>
      </w:pPr>
      <w:r>
        <w:rPr>
          <w:rFonts w:hint="eastAsia" w:ascii="黑体" w:hAnsi="黑体" w:eastAsia="黑体" w:cs="黑体"/>
          <w:b w:val="0"/>
          <w:bCs w:val="0"/>
          <w:sz w:val="96"/>
          <w:szCs w:val="96"/>
          <w:lang w:val="en-US" w:eastAsia="zh-CN"/>
        </w:rPr>
        <w:t>施</w:t>
      </w:r>
    </w:p>
    <w:p w14:paraId="0184C53A">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val="0"/>
          <w:bCs w:val="0"/>
          <w:sz w:val="96"/>
          <w:szCs w:val="96"/>
          <w:lang w:val="en-US" w:eastAsia="zh-CN"/>
        </w:rPr>
      </w:pPr>
      <w:r>
        <w:rPr>
          <w:rFonts w:hint="eastAsia" w:ascii="黑体" w:hAnsi="黑体" w:eastAsia="黑体" w:cs="黑体"/>
          <w:b w:val="0"/>
          <w:bCs w:val="0"/>
          <w:sz w:val="96"/>
          <w:szCs w:val="96"/>
          <w:lang w:val="en-US" w:eastAsia="zh-CN"/>
        </w:rPr>
        <w:t>方</w:t>
      </w:r>
    </w:p>
    <w:p w14:paraId="433B7F85">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黑体" w:hAnsi="黑体" w:eastAsia="黑体" w:cs="黑体"/>
          <w:b w:val="0"/>
          <w:bCs w:val="0"/>
          <w:sz w:val="96"/>
          <w:szCs w:val="96"/>
          <w:lang w:val="en-US" w:eastAsia="zh-CN"/>
        </w:rPr>
      </w:pPr>
      <w:r>
        <w:rPr>
          <w:rFonts w:hint="eastAsia" w:ascii="黑体" w:hAnsi="黑体" w:eastAsia="黑体" w:cs="黑体"/>
          <w:b w:val="0"/>
          <w:bCs w:val="0"/>
          <w:sz w:val="96"/>
          <w:szCs w:val="96"/>
          <w:lang w:val="en-US" w:eastAsia="zh-CN"/>
        </w:rPr>
        <w:t>案</w:t>
      </w:r>
    </w:p>
    <w:p w14:paraId="62C5ABF9">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黑体" w:hAnsi="黑体" w:eastAsia="黑体" w:cs="黑体"/>
          <w:b w:val="0"/>
          <w:bCs w:val="0"/>
          <w:sz w:val="96"/>
          <w:szCs w:val="96"/>
          <w:lang w:val="en-US" w:eastAsia="zh-CN"/>
        </w:rPr>
      </w:pPr>
    </w:p>
    <w:p w14:paraId="1C007919">
      <w:pPr>
        <w:spacing w:line="360" w:lineRule="auto"/>
        <w:rPr>
          <w:rFonts w:ascii="仿宋_GB2312" w:hAnsi="宋体" w:eastAsia="仿宋_GB2312" w:cs="仿宋"/>
          <w:sz w:val="32"/>
          <w:szCs w:val="32"/>
        </w:rPr>
      </w:pPr>
    </w:p>
    <w:p w14:paraId="08AD88CD">
      <w:pPr>
        <w:pStyle w:val="2"/>
      </w:pPr>
    </w:p>
    <w:p w14:paraId="1614E6E5">
      <w:pPr>
        <w:spacing w:line="360" w:lineRule="auto"/>
        <w:ind w:firstLine="640" w:firstLineChars="200"/>
        <w:rPr>
          <w:rFonts w:ascii="仿宋_GB2312" w:hAnsi="宋体" w:eastAsia="仿宋_GB2312" w:cs="仿宋"/>
          <w:sz w:val="32"/>
          <w:szCs w:val="32"/>
        </w:rPr>
      </w:pPr>
    </w:p>
    <w:p w14:paraId="6825D1BF">
      <w:pPr>
        <w:spacing w:line="360" w:lineRule="auto"/>
        <w:jc w:val="center"/>
        <w:rPr>
          <w:rFonts w:ascii="仿宋_GB2312" w:hAnsi="宋体" w:eastAsia="仿宋_GB2312" w:cs="仿宋"/>
          <w:sz w:val="32"/>
          <w:szCs w:val="32"/>
        </w:rPr>
      </w:pPr>
    </w:p>
    <w:p w14:paraId="039B83DD">
      <w:pPr>
        <w:jc w:val="center"/>
        <w:rPr>
          <w:rFonts w:hint="default"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安徽省建设监理协会</w:t>
      </w:r>
    </w:p>
    <w:p w14:paraId="06F62720">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202</w:t>
      </w:r>
      <w:r>
        <w:rPr>
          <w:rFonts w:hint="eastAsia" w:ascii="黑体" w:hAnsi="黑体" w:eastAsia="黑体" w:cs="黑体"/>
          <w:b w:val="0"/>
          <w:bCs w:val="0"/>
          <w:sz w:val="32"/>
          <w:szCs w:val="32"/>
          <w:lang w:val="en-US" w:eastAsia="zh-CN"/>
        </w:rPr>
        <w:t>6</w:t>
      </w:r>
      <w:r>
        <w:rPr>
          <w:rFonts w:hint="eastAsia" w:ascii="黑体" w:hAnsi="黑体" w:eastAsia="黑体" w:cs="黑体"/>
          <w:b w:val="0"/>
          <w:bCs w:val="0"/>
          <w:sz w:val="32"/>
          <w:szCs w:val="32"/>
        </w:rPr>
        <w:t>年</w:t>
      </w:r>
      <w:r>
        <w:rPr>
          <w:rFonts w:hint="eastAsia" w:ascii="黑体" w:hAnsi="黑体" w:eastAsia="黑体" w:cs="黑体"/>
          <w:b w:val="0"/>
          <w:bCs w:val="0"/>
          <w:sz w:val="32"/>
          <w:szCs w:val="32"/>
          <w:highlight w:val="none"/>
          <w:lang w:val="en-US" w:eastAsia="zh-CN"/>
        </w:rPr>
        <w:t>7</w:t>
      </w:r>
      <w:r>
        <w:rPr>
          <w:rFonts w:hint="eastAsia" w:ascii="黑体" w:hAnsi="黑体" w:eastAsia="黑体" w:cs="黑体"/>
          <w:b w:val="0"/>
          <w:bCs w:val="0"/>
          <w:sz w:val="32"/>
          <w:szCs w:val="32"/>
        </w:rPr>
        <w:t>月</w:t>
      </w:r>
    </w:p>
    <w:p w14:paraId="313AAACF">
      <w:pPr>
        <w:rPr>
          <w:rFonts w:hint="eastAsia" w:ascii="仿宋" w:hAnsi="仿宋" w:eastAsia="仿宋" w:cs="仿宋"/>
          <w:sz w:val="32"/>
          <w:szCs w:val="32"/>
        </w:rPr>
      </w:pPr>
      <w:r>
        <w:rPr>
          <w:rFonts w:hint="eastAsia" w:ascii="仿宋" w:hAnsi="仿宋" w:eastAsia="仿宋" w:cs="仿宋"/>
          <w:sz w:val="32"/>
          <w:szCs w:val="32"/>
        </w:rPr>
        <w:br w:type="page"/>
      </w:r>
    </w:p>
    <w:p w14:paraId="6E434104">
      <w:pPr>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val="en-US" w:eastAsia="zh-CN"/>
        </w:rPr>
        <w:t>中国建设监理协会《</w:t>
      </w:r>
      <w:r>
        <w:rPr>
          <w:rFonts w:hint="eastAsia" w:ascii="仿宋" w:hAnsi="仿宋" w:eastAsia="仿宋" w:cs="仿宋"/>
          <w:sz w:val="32"/>
          <w:szCs w:val="32"/>
        </w:rPr>
        <w:t>关于举办</w:t>
      </w:r>
      <w:r>
        <w:rPr>
          <w:rFonts w:hint="eastAsia" w:ascii="仿宋" w:hAnsi="仿宋" w:eastAsia="仿宋" w:cs="仿宋"/>
          <w:sz w:val="32"/>
          <w:szCs w:val="32"/>
          <w:lang w:val="en-US" w:eastAsia="zh-CN"/>
        </w:rPr>
        <w:t>第三</w:t>
      </w:r>
      <w:r>
        <w:rPr>
          <w:rFonts w:hint="eastAsia" w:ascii="仿宋" w:hAnsi="仿宋" w:eastAsia="仿宋" w:cs="仿宋"/>
          <w:sz w:val="32"/>
          <w:szCs w:val="32"/>
        </w:rPr>
        <w:t>届全国工程监理行业知识</w:t>
      </w:r>
      <w:r>
        <w:rPr>
          <w:rFonts w:hint="eastAsia" w:ascii="仿宋" w:hAnsi="仿宋" w:eastAsia="仿宋" w:cs="仿宋"/>
          <w:sz w:val="32"/>
          <w:szCs w:val="32"/>
          <w:lang w:val="en-US" w:eastAsia="zh-CN"/>
        </w:rPr>
        <w:t>竞赛</w:t>
      </w:r>
      <w:r>
        <w:rPr>
          <w:rFonts w:hint="eastAsia" w:ascii="仿宋" w:hAnsi="仿宋" w:eastAsia="仿宋" w:cs="仿宋"/>
          <w:sz w:val="32"/>
          <w:szCs w:val="32"/>
        </w:rPr>
        <w:t>的预通知</w:t>
      </w:r>
      <w:r>
        <w:rPr>
          <w:rFonts w:hint="eastAsia" w:ascii="仿宋" w:hAnsi="仿宋" w:eastAsia="仿宋" w:cs="仿宋"/>
          <w:sz w:val="32"/>
          <w:szCs w:val="32"/>
          <w:lang w:val="en-US" w:eastAsia="zh-CN"/>
        </w:rPr>
        <w:t>》（中监协〔2026〕30号）</w:t>
      </w:r>
      <w:r>
        <w:rPr>
          <w:rFonts w:hint="eastAsia" w:ascii="仿宋" w:hAnsi="仿宋" w:eastAsia="仿宋" w:cs="仿宋"/>
          <w:sz w:val="32"/>
          <w:szCs w:val="32"/>
        </w:rPr>
        <w:t>要求，为做好安徽</w:t>
      </w:r>
      <w:r>
        <w:rPr>
          <w:rFonts w:hint="eastAsia" w:ascii="仿宋" w:hAnsi="仿宋" w:eastAsia="仿宋" w:cs="仿宋"/>
          <w:sz w:val="32"/>
          <w:szCs w:val="32"/>
          <w:lang w:val="en-US" w:eastAsia="zh-CN"/>
        </w:rPr>
        <w:t>区域拔赛及推荐</w:t>
      </w:r>
      <w:r>
        <w:rPr>
          <w:rFonts w:hint="eastAsia" w:ascii="仿宋" w:hAnsi="仿宋" w:eastAsia="仿宋" w:cs="仿宋"/>
          <w:sz w:val="32"/>
          <w:szCs w:val="32"/>
        </w:rPr>
        <w:t>相关工作，推进安徽省建设监理协会（以下简称“我会”）会员单位工程监理从业人员学习、掌握标准规范，提升工程监理水平，特制定2026年度建设工程监理知识竞赛暨第三届全国工程监理行业知识竞赛安徽区域选拔赛（以下简称“竞赛”）实施方案如下：</w:t>
      </w:r>
    </w:p>
    <w:p w14:paraId="6A4653E0">
      <w:pPr>
        <w:shd w:val="clear" w:color="auto" w:fill="FFFFFF"/>
        <w:spacing w:line="600" w:lineRule="exact"/>
        <w:ind w:firstLine="640"/>
        <w:jc w:val="both"/>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en-US" w:eastAsia="zh-CN"/>
        </w:rPr>
        <w:t>竞</w:t>
      </w:r>
      <w:r>
        <w:rPr>
          <w:rFonts w:hint="eastAsia" w:ascii="仿宋" w:hAnsi="仿宋" w:eastAsia="仿宋" w:cs="仿宋"/>
          <w:sz w:val="32"/>
          <w:szCs w:val="32"/>
          <w:lang w:eastAsia="zh-CN"/>
        </w:rPr>
        <w:t>赛</w:t>
      </w:r>
      <w:r>
        <w:rPr>
          <w:rFonts w:hint="eastAsia" w:ascii="仿宋" w:hAnsi="仿宋" w:eastAsia="仿宋" w:cs="仿宋"/>
          <w:sz w:val="32"/>
          <w:szCs w:val="32"/>
        </w:rPr>
        <w:t>主题</w:t>
      </w:r>
    </w:p>
    <w:p w14:paraId="59B68692">
      <w:pPr>
        <w:spacing w:line="600" w:lineRule="exact"/>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“奋进新时代  逐梦新征程”</w:t>
      </w:r>
    </w:p>
    <w:p w14:paraId="1F1AB9A1">
      <w:pPr>
        <w:shd w:val="clear" w:color="auto" w:fill="FFFFFF"/>
        <w:spacing w:line="600" w:lineRule="exact"/>
        <w:ind w:firstLine="640"/>
        <w:jc w:val="both"/>
        <w:rPr>
          <w:rFonts w:hint="eastAsia" w:ascii="仿宋" w:hAnsi="仿宋" w:eastAsia="仿宋" w:cs="仿宋"/>
          <w:color w:val="auto"/>
          <w:sz w:val="32"/>
          <w:szCs w:val="32"/>
        </w:rPr>
      </w:pPr>
      <w:r>
        <w:rPr>
          <w:rFonts w:hint="eastAsia" w:ascii="仿宋" w:hAnsi="仿宋" w:eastAsia="仿宋" w:cs="仿宋"/>
          <w:color w:val="auto"/>
          <w:sz w:val="32"/>
          <w:szCs w:val="32"/>
        </w:rPr>
        <w:t>以习近平新时代中国特色社会主义思想为指导，深入贯彻落实习近平总书记对技能人才工作的重要指示精神，广泛深入持久开展劳动和技能竞赛，大力弘扬劳模精神、劳动精神、工匠精神，通过举办工程监理知识竞赛活动，全面提升会员单位监理从业人员专业技术水平，通过“以赛促学、以赛促训、以赛促干”，激发监理人员创新创造活力，团结动员会员单位监理人员立足岗位成长成才、建功立业，为第三届全国工程监理行业知识竞赛输送优秀选手，展现安徽监理良好精神面貌，共同助力行业高质量发展。</w:t>
      </w:r>
    </w:p>
    <w:p w14:paraId="1DC00743">
      <w:pPr>
        <w:shd w:val="clear" w:color="auto" w:fill="FFFFFF"/>
        <w:spacing w:line="600" w:lineRule="exact"/>
        <w:ind w:firstLine="640"/>
        <w:jc w:val="both"/>
        <w:rPr>
          <w:rFonts w:hint="eastAsia" w:ascii="仿宋" w:hAnsi="仿宋" w:eastAsia="仿宋" w:cs="仿宋"/>
          <w:color w:val="auto"/>
          <w:sz w:val="32"/>
          <w:szCs w:val="32"/>
        </w:rPr>
      </w:pPr>
      <w:r>
        <w:rPr>
          <w:rFonts w:hint="eastAsia" w:ascii="仿宋" w:hAnsi="仿宋" w:eastAsia="仿宋" w:cs="仿宋"/>
          <w:color w:val="auto"/>
          <w:sz w:val="32"/>
          <w:szCs w:val="32"/>
        </w:rPr>
        <w:t>二、组织机构</w:t>
      </w:r>
    </w:p>
    <w:p w14:paraId="27F42FED">
      <w:pPr>
        <w:spacing w:line="600" w:lineRule="exact"/>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val="en-US" w:eastAsia="zh-CN"/>
        </w:rPr>
        <w:t>竞赛指导、主办、协办</w:t>
      </w:r>
      <w:r>
        <w:rPr>
          <w:rFonts w:hint="eastAsia" w:ascii="仿宋" w:hAnsi="仿宋" w:eastAsia="仿宋" w:cs="仿宋"/>
          <w:b/>
          <w:bCs/>
          <w:sz w:val="32"/>
          <w:szCs w:val="32"/>
        </w:rPr>
        <w:t>单位</w:t>
      </w:r>
    </w:p>
    <w:p w14:paraId="18D3691F">
      <w:pPr>
        <w:spacing w:line="60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指导</w:t>
      </w:r>
      <w:r>
        <w:rPr>
          <w:rFonts w:hint="eastAsia" w:ascii="仿宋" w:hAnsi="仿宋" w:eastAsia="仿宋" w:cs="仿宋"/>
          <w:sz w:val="32"/>
          <w:szCs w:val="32"/>
        </w:rPr>
        <w:t>单位：</w:t>
      </w:r>
      <w:r>
        <w:rPr>
          <w:rFonts w:hint="eastAsia" w:ascii="仿宋" w:hAnsi="仿宋" w:eastAsia="仿宋" w:cs="仿宋"/>
          <w:sz w:val="32"/>
          <w:szCs w:val="32"/>
          <w:lang w:val="en-US" w:eastAsia="zh-CN"/>
        </w:rPr>
        <w:t>中国建设监理协会</w:t>
      </w:r>
    </w:p>
    <w:p w14:paraId="2FEE0B08">
      <w:pPr>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主办</w:t>
      </w:r>
      <w:r>
        <w:rPr>
          <w:rFonts w:hint="eastAsia" w:ascii="仿宋" w:hAnsi="仿宋" w:eastAsia="仿宋" w:cs="仿宋"/>
          <w:sz w:val="32"/>
          <w:szCs w:val="32"/>
        </w:rPr>
        <w:t>单位：安徽省建设监理协会</w:t>
      </w:r>
    </w:p>
    <w:p w14:paraId="18D7AB5F">
      <w:pPr>
        <w:spacing w:line="600" w:lineRule="exact"/>
        <w:ind w:firstLine="640" w:firstLineChars="200"/>
        <w:jc w:val="both"/>
        <w:rPr>
          <w:rFonts w:hint="default" w:ascii="仿宋" w:hAnsi="仿宋" w:eastAsia="仿宋" w:cs="仿宋"/>
          <w:color w:val="0000FF"/>
          <w:sz w:val="32"/>
          <w:szCs w:val="32"/>
          <w:lang w:val="en-US" w:eastAsia="zh-CN"/>
        </w:rPr>
      </w:pPr>
      <w:r>
        <w:rPr>
          <w:rFonts w:hint="eastAsia" w:ascii="仿宋" w:hAnsi="仿宋" w:eastAsia="仿宋" w:cs="仿宋"/>
          <w:sz w:val="32"/>
          <w:szCs w:val="32"/>
        </w:rPr>
        <w:t>协办单位：各市建设监理协（分）会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监理专委会</w:t>
      </w:r>
    </w:p>
    <w:p w14:paraId="7C60D870">
      <w:pPr>
        <w:spacing w:line="600" w:lineRule="exact"/>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val="en-US" w:eastAsia="zh-CN"/>
        </w:rPr>
        <w:t>竞</w:t>
      </w:r>
      <w:r>
        <w:rPr>
          <w:rFonts w:hint="eastAsia" w:ascii="仿宋" w:hAnsi="仿宋" w:eastAsia="仿宋" w:cs="仿宋"/>
          <w:b/>
          <w:bCs/>
          <w:sz w:val="32"/>
          <w:szCs w:val="32"/>
        </w:rPr>
        <w:t>赛组委会</w:t>
      </w:r>
    </w:p>
    <w:p w14:paraId="1A6A1082">
      <w:pPr>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主  任：</w:t>
      </w:r>
      <w:r>
        <w:rPr>
          <w:rFonts w:hint="eastAsia" w:ascii="仿宋" w:hAnsi="仿宋" w:eastAsia="仿宋" w:cs="仿宋"/>
          <w:sz w:val="32"/>
          <w:szCs w:val="32"/>
          <w:lang w:val="en-US" w:eastAsia="zh-CN"/>
        </w:rPr>
        <w:t>苗一平</w:t>
      </w:r>
    </w:p>
    <w:p w14:paraId="7DC247DA">
      <w:pPr>
        <w:spacing w:line="60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rPr>
        <w:t>副主任：</w:t>
      </w:r>
      <w:r>
        <w:rPr>
          <w:rFonts w:hint="eastAsia" w:ascii="仿宋" w:hAnsi="仿宋" w:eastAsia="仿宋" w:cs="仿宋"/>
          <w:sz w:val="32"/>
          <w:szCs w:val="32"/>
          <w:lang w:val="en-US" w:eastAsia="zh-CN"/>
        </w:rPr>
        <w:t>吴翔、赵红志</w:t>
      </w:r>
    </w:p>
    <w:p w14:paraId="594A7AF8">
      <w:pPr>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委  员：各市</w:t>
      </w:r>
      <w:r>
        <w:rPr>
          <w:rFonts w:hint="eastAsia" w:ascii="仿宋" w:hAnsi="仿宋" w:eastAsia="仿宋" w:cs="仿宋"/>
          <w:sz w:val="32"/>
          <w:szCs w:val="32"/>
          <w:lang w:val="en-US" w:eastAsia="zh-CN"/>
        </w:rPr>
        <w:t>建设监理协（分）会、监理专委会会长、秘书长</w:t>
      </w:r>
    </w:p>
    <w:p w14:paraId="151ED9E4">
      <w:pPr>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监督组组长：</w:t>
      </w:r>
      <w:r>
        <w:rPr>
          <w:rFonts w:hint="eastAsia" w:ascii="仿宋" w:hAnsi="仿宋" w:eastAsia="仿宋" w:cs="仿宋"/>
          <w:sz w:val="32"/>
          <w:szCs w:val="32"/>
          <w:lang w:val="en-US" w:eastAsia="zh-CN"/>
        </w:rPr>
        <w:t>张孝庆</w:t>
      </w:r>
    </w:p>
    <w:p w14:paraId="05868FC4">
      <w:pPr>
        <w:spacing w:line="60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rPr>
        <w:t>成员：</w:t>
      </w:r>
      <w:r>
        <w:rPr>
          <w:rFonts w:hint="eastAsia" w:ascii="仿宋" w:hAnsi="仿宋" w:eastAsia="仿宋" w:cs="仿宋"/>
          <w:sz w:val="32"/>
          <w:szCs w:val="32"/>
          <w:lang w:val="en-US" w:eastAsia="zh-CN"/>
        </w:rPr>
        <w:t>高柏迎、王宁</w:t>
      </w:r>
    </w:p>
    <w:p w14:paraId="0154CCAE">
      <w:pPr>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仲裁组组长：丰建国</w:t>
      </w:r>
    </w:p>
    <w:p w14:paraId="7169CF36">
      <w:pPr>
        <w:spacing w:line="60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rPr>
        <w:t>成员：</w:t>
      </w:r>
      <w:r>
        <w:rPr>
          <w:rFonts w:hint="eastAsia" w:ascii="仿宋" w:hAnsi="仿宋" w:eastAsia="仿宋" w:cs="仿宋"/>
          <w:sz w:val="32"/>
          <w:szCs w:val="32"/>
          <w:lang w:val="en-US" w:eastAsia="zh-CN"/>
        </w:rPr>
        <w:t>孙克、鲁长权</w:t>
      </w:r>
    </w:p>
    <w:p w14:paraId="027AD65C">
      <w:pPr>
        <w:spacing w:line="600" w:lineRule="exact"/>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（三）组委会办公室</w:t>
      </w:r>
    </w:p>
    <w:p w14:paraId="5410DDD2">
      <w:pPr>
        <w:spacing w:line="580" w:lineRule="exact"/>
        <w:ind w:firstLine="640" w:firstLineChars="200"/>
        <w:jc w:val="both"/>
        <w:rPr>
          <w:rStyle w:val="11"/>
          <w:rFonts w:hint="eastAsia" w:ascii="仿宋" w:hAnsi="仿宋" w:eastAsia="仿宋" w:cs="仿宋"/>
          <w:color w:val="000000"/>
          <w:sz w:val="32"/>
          <w:szCs w:val="32"/>
        </w:rPr>
      </w:pPr>
      <w:r>
        <w:rPr>
          <w:rStyle w:val="11"/>
          <w:rFonts w:hint="eastAsia" w:ascii="仿宋" w:hAnsi="仿宋" w:eastAsia="仿宋" w:cs="仿宋"/>
          <w:color w:val="000000"/>
          <w:sz w:val="32"/>
          <w:szCs w:val="32"/>
        </w:rPr>
        <w:t>组委会下设办公室</w:t>
      </w:r>
      <w:r>
        <w:rPr>
          <w:rStyle w:val="11"/>
          <w:rFonts w:hint="eastAsia" w:ascii="仿宋" w:hAnsi="仿宋" w:eastAsia="仿宋" w:cs="仿宋"/>
          <w:color w:val="000000"/>
          <w:sz w:val="32"/>
          <w:szCs w:val="32"/>
          <w:lang w:eastAsia="zh-CN"/>
        </w:rPr>
        <w:t>，</w:t>
      </w:r>
      <w:r>
        <w:rPr>
          <w:rStyle w:val="11"/>
          <w:rFonts w:hint="eastAsia" w:ascii="仿宋" w:hAnsi="仿宋" w:eastAsia="仿宋" w:cs="仿宋"/>
          <w:color w:val="000000"/>
          <w:sz w:val="32"/>
          <w:szCs w:val="32"/>
        </w:rPr>
        <w:t>负责</w:t>
      </w:r>
      <w:r>
        <w:rPr>
          <w:rStyle w:val="11"/>
          <w:rFonts w:hint="eastAsia" w:ascii="仿宋" w:hAnsi="仿宋" w:eastAsia="仿宋" w:cs="仿宋"/>
          <w:color w:val="000000"/>
          <w:sz w:val="32"/>
          <w:szCs w:val="32"/>
          <w:lang w:val="en-US" w:eastAsia="zh-CN"/>
        </w:rPr>
        <w:t>竞赛</w:t>
      </w:r>
      <w:r>
        <w:rPr>
          <w:rStyle w:val="11"/>
          <w:rFonts w:hint="eastAsia" w:ascii="仿宋" w:hAnsi="仿宋" w:eastAsia="仿宋" w:cs="仿宋"/>
          <w:color w:val="000000"/>
          <w:sz w:val="32"/>
          <w:szCs w:val="32"/>
        </w:rPr>
        <w:t>筹备、组织协调等工作。办公室设在安徽省建设监理协会。</w:t>
      </w:r>
    </w:p>
    <w:p w14:paraId="164E4DCD">
      <w:pPr>
        <w:spacing w:line="58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rPr>
        <w:t>主  任：</w:t>
      </w:r>
      <w:r>
        <w:rPr>
          <w:rFonts w:hint="eastAsia" w:ascii="仿宋" w:hAnsi="仿宋" w:eastAsia="仿宋" w:cs="仿宋"/>
          <w:sz w:val="32"/>
          <w:szCs w:val="32"/>
          <w:lang w:val="en-US" w:eastAsia="zh-CN"/>
        </w:rPr>
        <w:t>吴翔</w:t>
      </w:r>
    </w:p>
    <w:p w14:paraId="58878225">
      <w:pPr>
        <w:spacing w:line="580" w:lineRule="exact"/>
        <w:ind w:firstLine="640" w:firstLineChars="200"/>
        <w:jc w:val="both"/>
        <w:rPr>
          <w:rFonts w:hint="default" w:ascii="仿宋" w:hAnsi="仿宋" w:eastAsia="仿宋" w:cs="仿宋"/>
          <w:sz w:val="32"/>
          <w:szCs w:val="32"/>
          <w:lang w:val="en-US"/>
        </w:rPr>
      </w:pPr>
      <w:r>
        <w:rPr>
          <w:rFonts w:hint="eastAsia" w:ascii="仿宋" w:hAnsi="仿宋" w:eastAsia="仿宋" w:cs="仿宋"/>
          <w:sz w:val="32"/>
          <w:szCs w:val="32"/>
        </w:rPr>
        <w:t>成  员：</w:t>
      </w:r>
      <w:r>
        <w:rPr>
          <w:rFonts w:hint="eastAsia" w:ascii="仿宋" w:hAnsi="仿宋" w:eastAsia="仿宋" w:cs="仿宋"/>
          <w:sz w:val="32"/>
          <w:szCs w:val="32"/>
          <w:lang w:val="en-US" w:eastAsia="zh-CN"/>
        </w:rPr>
        <w:t>赵红志、</w:t>
      </w:r>
      <w:r>
        <w:rPr>
          <w:rFonts w:hint="eastAsia" w:ascii="仿宋" w:hAnsi="仿宋" w:eastAsia="仿宋" w:cs="仿宋"/>
          <w:sz w:val="32"/>
          <w:szCs w:val="32"/>
        </w:rPr>
        <w:t>王章虎、毛常海、罗芳、孔亮、</w:t>
      </w:r>
      <w:r>
        <w:rPr>
          <w:rFonts w:hint="eastAsia" w:ascii="仿宋" w:hAnsi="仿宋" w:eastAsia="仿宋" w:cs="仿宋"/>
          <w:sz w:val="32"/>
          <w:szCs w:val="32"/>
          <w:lang w:val="en-US" w:eastAsia="zh-CN"/>
        </w:rPr>
        <w:t>何文香、李春晓、高田、孙雨婷、张慈、</w:t>
      </w:r>
      <w:r>
        <w:rPr>
          <w:rFonts w:hint="eastAsia" w:ascii="仿宋" w:hAnsi="仿宋" w:eastAsia="仿宋" w:cs="仿宋"/>
          <w:sz w:val="32"/>
          <w:szCs w:val="32"/>
        </w:rPr>
        <w:t>汪洋、</w:t>
      </w:r>
      <w:r>
        <w:rPr>
          <w:rFonts w:hint="eastAsia" w:ascii="仿宋" w:hAnsi="仿宋" w:eastAsia="仿宋" w:cs="仿宋"/>
          <w:sz w:val="32"/>
          <w:szCs w:val="32"/>
          <w:lang w:val="en-US" w:eastAsia="zh-CN"/>
        </w:rPr>
        <w:t>吴多贵、</w:t>
      </w:r>
      <w:r>
        <w:rPr>
          <w:rFonts w:hint="eastAsia" w:ascii="仿宋" w:hAnsi="仿宋" w:eastAsia="仿宋" w:cs="仿宋"/>
          <w:sz w:val="32"/>
          <w:szCs w:val="32"/>
        </w:rPr>
        <w:t>杨明俊、</w:t>
      </w:r>
      <w:r>
        <w:rPr>
          <w:rFonts w:hint="eastAsia" w:ascii="仿宋" w:hAnsi="仿宋" w:eastAsia="仿宋" w:cs="仿宋"/>
          <w:sz w:val="32"/>
          <w:szCs w:val="32"/>
          <w:lang w:val="en-US" w:eastAsia="zh-CN"/>
        </w:rPr>
        <w:t>陈万松、王宗策</w:t>
      </w:r>
      <w:r>
        <w:rPr>
          <w:rFonts w:hint="eastAsia" w:ascii="仿宋" w:hAnsi="仿宋" w:eastAsia="仿宋" w:cs="仿宋"/>
          <w:sz w:val="32"/>
          <w:szCs w:val="32"/>
        </w:rPr>
        <w:t>、</w:t>
      </w:r>
      <w:r>
        <w:rPr>
          <w:rFonts w:hint="eastAsia" w:ascii="仿宋" w:hAnsi="仿宋" w:eastAsia="仿宋" w:cs="仿宋"/>
          <w:sz w:val="32"/>
          <w:szCs w:val="32"/>
          <w:lang w:val="en-US" w:eastAsia="zh-CN"/>
        </w:rPr>
        <w:t>巩鹏飞</w:t>
      </w:r>
      <w:r>
        <w:rPr>
          <w:rFonts w:hint="eastAsia" w:ascii="仿宋" w:hAnsi="仿宋" w:eastAsia="仿宋" w:cs="仿宋"/>
          <w:sz w:val="32"/>
          <w:szCs w:val="32"/>
        </w:rPr>
        <w:t>、宛定宏、</w:t>
      </w:r>
      <w:r>
        <w:rPr>
          <w:rFonts w:hint="eastAsia" w:ascii="仿宋" w:hAnsi="仿宋" w:eastAsia="仿宋" w:cs="仿宋"/>
          <w:sz w:val="32"/>
          <w:szCs w:val="32"/>
          <w:lang w:val="en-US" w:eastAsia="zh-CN"/>
        </w:rPr>
        <w:t>肖仁才</w:t>
      </w:r>
      <w:r>
        <w:rPr>
          <w:rFonts w:hint="eastAsia" w:ascii="仿宋" w:hAnsi="仿宋" w:eastAsia="仿宋" w:cs="仿宋"/>
          <w:sz w:val="32"/>
          <w:szCs w:val="32"/>
        </w:rPr>
        <w:t>、杨军、</w:t>
      </w:r>
      <w:r>
        <w:rPr>
          <w:rFonts w:hint="eastAsia" w:ascii="仿宋" w:hAnsi="仿宋" w:eastAsia="仿宋" w:cs="仿宋"/>
          <w:sz w:val="32"/>
          <w:szCs w:val="32"/>
          <w:lang w:val="en-US" w:eastAsia="zh-CN"/>
        </w:rPr>
        <w:t>吴信同</w:t>
      </w:r>
      <w:r>
        <w:rPr>
          <w:rFonts w:hint="eastAsia" w:ascii="仿宋" w:hAnsi="仿宋" w:eastAsia="仿宋" w:cs="仿宋"/>
          <w:sz w:val="32"/>
          <w:szCs w:val="32"/>
        </w:rPr>
        <w:t>、</w:t>
      </w:r>
      <w:r>
        <w:rPr>
          <w:rFonts w:hint="eastAsia" w:ascii="仿宋" w:hAnsi="仿宋" w:eastAsia="仿宋" w:cs="仿宋"/>
          <w:sz w:val="32"/>
          <w:szCs w:val="32"/>
          <w:lang w:val="en-US" w:eastAsia="zh-CN"/>
        </w:rPr>
        <w:t>顾广海</w:t>
      </w:r>
      <w:r>
        <w:rPr>
          <w:rFonts w:hint="eastAsia" w:ascii="仿宋" w:hAnsi="仿宋" w:eastAsia="仿宋" w:cs="仿宋"/>
          <w:sz w:val="32"/>
          <w:szCs w:val="32"/>
        </w:rPr>
        <w:t>、夏亮、朱健、李鹏、余勇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李东升</w:t>
      </w:r>
    </w:p>
    <w:p w14:paraId="6B96AD16">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办公室下设</w:t>
      </w:r>
      <w:r>
        <w:rPr>
          <w:rFonts w:hint="eastAsia" w:ascii="仿宋" w:hAnsi="仿宋" w:eastAsia="仿宋" w:cs="仿宋"/>
          <w:sz w:val="32"/>
          <w:szCs w:val="32"/>
          <w:lang w:val="en-US" w:eastAsia="zh-CN"/>
        </w:rPr>
        <w:t>三</w:t>
      </w:r>
      <w:r>
        <w:rPr>
          <w:rFonts w:hint="eastAsia" w:ascii="仿宋" w:hAnsi="仿宋" w:eastAsia="仿宋" w:cs="仿宋"/>
          <w:sz w:val="32"/>
          <w:szCs w:val="32"/>
        </w:rPr>
        <w:t>个工作组，分别负责赛事各项工作的落实执行。</w:t>
      </w:r>
    </w:p>
    <w:p w14:paraId="11655C61">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技术裁判组：负责</w:t>
      </w:r>
      <w:r>
        <w:rPr>
          <w:rFonts w:hint="eastAsia" w:ascii="仿宋" w:hAnsi="仿宋" w:eastAsia="仿宋" w:cs="仿宋"/>
          <w:sz w:val="32"/>
          <w:szCs w:val="32"/>
          <w:lang w:val="en-US" w:eastAsia="zh-CN"/>
        </w:rPr>
        <w:t>竞</w:t>
      </w:r>
      <w:r>
        <w:rPr>
          <w:rFonts w:hint="eastAsia" w:ascii="仿宋" w:hAnsi="仿宋" w:eastAsia="仿宋" w:cs="仿宋"/>
          <w:sz w:val="32"/>
          <w:szCs w:val="32"/>
          <w:lang w:eastAsia="zh-CN"/>
        </w:rPr>
        <w:t>赛</w:t>
      </w:r>
      <w:r>
        <w:rPr>
          <w:rFonts w:hint="eastAsia" w:ascii="仿宋" w:hAnsi="仿宋" w:eastAsia="仿宋" w:cs="仿宋"/>
          <w:sz w:val="32"/>
          <w:szCs w:val="32"/>
        </w:rPr>
        <w:t>技术规程编制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竞</w:t>
      </w:r>
      <w:r>
        <w:rPr>
          <w:rFonts w:hint="eastAsia" w:ascii="仿宋" w:hAnsi="仿宋" w:eastAsia="仿宋" w:cs="仿宋"/>
          <w:sz w:val="32"/>
          <w:szCs w:val="32"/>
          <w:lang w:eastAsia="zh-CN"/>
        </w:rPr>
        <w:t>赛</w:t>
      </w:r>
      <w:r>
        <w:rPr>
          <w:rFonts w:hint="eastAsia" w:ascii="仿宋" w:hAnsi="仿宋" w:eastAsia="仿宋" w:cs="仿宋"/>
          <w:sz w:val="32"/>
          <w:szCs w:val="32"/>
        </w:rPr>
        <w:t>题库编制、审核；</w:t>
      </w:r>
      <w:r>
        <w:rPr>
          <w:rFonts w:hint="eastAsia" w:ascii="仿宋" w:hAnsi="仿宋" w:eastAsia="仿宋" w:cs="仿宋"/>
          <w:sz w:val="32"/>
          <w:szCs w:val="32"/>
          <w:lang w:val="en-US" w:eastAsia="zh-CN"/>
        </w:rPr>
        <w:t>竞</w:t>
      </w:r>
      <w:r>
        <w:rPr>
          <w:rFonts w:hint="eastAsia" w:ascii="仿宋" w:hAnsi="仿宋" w:eastAsia="仿宋" w:cs="仿宋"/>
          <w:sz w:val="32"/>
          <w:szCs w:val="32"/>
          <w:lang w:eastAsia="zh-CN"/>
        </w:rPr>
        <w:t>赛</w:t>
      </w:r>
      <w:r>
        <w:rPr>
          <w:rFonts w:hint="eastAsia" w:ascii="仿宋" w:hAnsi="仿宋" w:eastAsia="仿宋" w:cs="仿宋"/>
          <w:sz w:val="32"/>
          <w:szCs w:val="32"/>
          <w:lang w:val="en-US" w:eastAsia="zh-CN"/>
        </w:rPr>
        <w:t>决赛</w:t>
      </w:r>
      <w:r>
        <w:rPr>
          <w:rFonts w:hint="eastAsia" w:ascii="仿宋" w:hAnsi="仿宋" w:eastAsia="仿宋" w:cs="仿宋"/>
          <w:sz w:val="32"/>
          <w:szCs w:val="32"/>
        </w:rPr>
        <w:t>命题；</w:t>
      </w:r>
      <w:r>
        <w:rPr>
          <w:rFonts w:hint="eastAsia" w:ascii="仿宋" w:hAnsi="仿宋" w:eastAsia="仿宋" w:cs="仿宋"/>
          <w:sz w:val="32"/>
          <w:szCs w:val="32"/>
          <w:lang w:val="en-US" w:eastAsia="zh-CN"/>
        </w:rPr>
        <w:t>竞</w:t>
      </w:r>
      <w:r>
        <w:rPr>
          <w:rFonts w:hint="eastAsia" w:ascii="仿宋" w:hAnsi="仿宋" w:eastAsia="仿宋" w:cs="仿宋"/>
          <w:sz w:val="32"/>
          <w:szCs w:val="32"/>
          <w:lang w:eastAsia="zh-CN"/>
        </w:rPr>
        <w:t>赛</w:t>
      </w:r>
      <w:r>
        <w:rPr>
          <w:rFonts w:hint="eastAsia" w:ascii="仿宋" w:hAnsi="仿宋" w:eastAsia="仿宋" w:cs="仿宋"/>
          <w:sz w:val="32"/>
          <w:szCs w:val="32"/>
        </w:rPr>
        <w:t>成果汇编工作；负责</w:t>
      </w:r>
      <w:r>
        <w:rPr>
          <w:rFonts w:hint="eastAsia" w:ascii="仿宋" w:hAnsi="仿宋" w:eastAsia="仿宋" w:cs="仿宋"/>
          <w:sz w:val="32"/>
          <w:szCs w:val="32"/>
          <w:lang w:val="en-US" w:eastAsia="zh-CN"/>
        </w:rPr>
        <w:t>省级</w:t>
      </w:r>
      <w:r>
        <w:rPr>
          <w:rFonts w:hint="eastAsia" w:ascii="仿宋" w:hAnsi="仿宋" w:eastAsia="仿宋" w:cs="仿宋"/>
          <w:sz w:val="32"/>
          <w:szCs w:val="32"/>
        </w:rPr>
        <w:t>决赛裁判工作。</w:t>
      </w:r>
    </w:p>
    <w:p w14:paraId="05B4840E">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组长：王章虎</w:t>
      </w:r>
    </w:p>
    <w:p w14:paraId="1EE99820">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组员：张磊乐、梁德江、</w:t>
      </w:r>
      <w:r>
        <w:rPr>
          <w:rFonts w:hint="eastAsia" w:ascii="仿宋" w:hAnsi="仿宋" w:eastAsia="仿宋" w:cs="仿宋"/>
          <w:sz w:val="32"/>
          <w:szCs w:val="32"/>
          <w:lang w:val="en-US" w:eastAsia="zh-CN"/>
        </w:rPr>
        <w:t>陈永新、</w:t>
      </w:r>
      <w:r>
        <w:rPr>
          <w:rFonts w:hint="eastAsia" w:ascii="仿宋" w:hAnsi="仿宋" w:eastAsia="仿宋" w:cs="仿宋"/>
          <w:sz w:val="32"/>
          <w:szCs w:val="32"/>
        </w:rPr>
        <w:t>王新闻、</w:t>
      </w:r>
      <w:r>
        <w:rPr>
          <w:rFonts w:hint="eastAsia" w:ascii="仿宋" w:hAnsi="仿宋" w:eastAsia="仿宋" w:cs="仿宋"/>
          <w:sz w:val="32"/>
          <w:szCs w:val="32"/>
          <w:lang w:val="en-US" w:eastAsia="zh-CN"/>
        </w:rPr>
        <w:t>何利等</w:t>
      </w:r>
      <w:r>
        <w:rPr>
          <w:rFonts w:hint="eastAsia" w:ascii="仿宋" w:hAnsi="仿宋" w:eastAsia="仿宋" w:cs="仿宋"/>
          <w:sz w:val="32"/>
          <w:szCs w:val="32"/>
        </w:rPr>
        <w:t>。</w:t>
      </w:r>
    </w:p>
    <w:p w14:paraId="0AAC68C0">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联络协调组：负责</w:t>
      </w:r>
      <w:r>
        <w:rPr>
          <w:rFonts w:hint="eastAsia" w:ascii="仿宋" w:hAnsi="仿宋" w:eastAsia="仿宋" w:cs="仿宋"/>
          <w:sz w:val="32"/>
          <w:szCs w:val="32"/>
          <w:lang w:val="en-US" w:eastAsia="zh-CN"/>
        </w:rPr>
        <w:t>竞</w:t>
      </w:r>
      <w:r>
        <w:rPr>
          <w:rFonts w:hint="eastAsia" w:ascii="仿宋" w:hAnsi="仿宋" w:eastAsia="仿宋" w:cs="仿宋"/>
          <w:sz w:val="32"/>
          <w:szCs w:val="32"/>
          <w:lang w:eastAsia="zh-CN"/>
        </w:rPr>
        <w:t>赛</w:t>
      </w:r>
      <w:r>
        <w:rPr>
          <w:rFonts w:hint="eastAsia" w:ascii="仿宋" w:hAnsi="仿宋" w:eastAsia="仿宋" w:cs="仿宋"/>
          <w:sz w:val="32"/>
          <w:szCs w:val="32"/>
        </w:rPr>
        <w:t>各项联络协调工作；</w:t>
      </w:r>
      <w:r>
        <w:rPr>
          <w:rFonts w:hint="eastAsia" w:ascii="仿宋" w:hAnsi="仿宋" w:eastAsia="仿宋" w:cs="仿宋"/>
          <w:sz w:val="32"/>
          <w:szCs w:val="32"/>
          <w:lang w:val="en-US" w:eastAsia="zh-CN"/>
        </w:rPr>
        <w:t>竞</w:t>
      </w:r>
      <w:r>
        <w:rPr>
          <w:rFonts w:hint="eastAsia" w:ascii="仿宋" w:hAnsi="仿宋" w:eastAsia="仿宋" w:cs="仿宋"/>
          <w:sz w:val="32"/>
          <w:szCs w:val="32"/>
          <w:lang w:eastAsia="zh-CN"/>
        </w:rPr>
        <w:t>赛</w:t>
      </w:r>
      <w:r>
        <w:rPr>
          <w:rFonts w:hint="eastAsia" w:ascii="仿宋" w:hAnsi="仿宋" w:eastAsia="仿宋" w:cs="仿宋"/>
          <w:sz w:val="32"/>
          <w:szCs w:val="32"/>
        </w:rPr>
        <w:t>信息收集工作；</w:t>
      </w:r>
      <w:r>
        <w:rPr>
          <w:rFonts w:hint="eastAsia" w:ascii="仿宋" w:hAnsi="仿宋" w:eastAsia="仿宋" w:cs="仿宋"/>
          <w:sz w:val="32"/>
          <w:szCs w:val="32"/>
          <w:lang w:val="en-US" w:eastAsia="zh-CN"/>
        </w:rPr>
        <w:t>省级</w:t>
      </w:r>
      <w:r>
        <w:rPr>
          <w:rFonts w:hint="eastAsia" w:ascii="仿宋" w:hAnsi="仿宋" w:eastAsia="仿宋" w:cs="仿宋"/>
          <w:sz w:val="32"/>
          <w:szCs w:val="32"/>
        </w:rPr>
        <w:t>决赛单位及个人资格审核工作。</w:t>
      </w:r>
    </w:p>
    <w:p w14:paraId="69A7C4AA">
      <w:pPr>
        <w:spacing w:line="58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rPr>
        <w:t>组长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赵红志</w:t>
      </w:r>
    </w:p>
    <w:p w14:paraId="15D052FF">
      <w:pPr>
        <w:spacing w:line="58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rPr>
        <w:t>组员：</w:t>
      </w:r>
      <w:r>
        <w:rPr>
          <w:rFonts w:hint="eastAsia" w:ascii="仿宋" w:hAnsi="仿宋" w:eastAsia="仿宋" w:cs="仿宋"/>
          <w:sz w:val="32"/>
          <w:szCs w:val="32"/>
          <w:lang w:val="en-US" w:eastAsia="zh-CN"/>
        </w:rPr>
        <w:t>罗芳</w:t>
      </w:r>
      <w:r>
        <w:rPr>
          <w:rFonts w:hint="eastAsia" w:ascii="仿宋" w:hAnsi="仿宋" w:eastAsia="仿宋" w:cs="仿宋"/>
          <w:sz w:val="32"/>
          <w:szCs w:val="32"/>
        </w:rPr>
        <w:t>、</w:t>
      </w:r>
      <w:r>
        <w:rPr>
          <w:rFonts w:hint="eastAsia" w:ascii="仿宋" w:hAnsi="仿宋" w:eastAsia="仿宋" w:cs="仿宋"/>
          <w:sz w:val="32"/>
          <w:szCs w:val="32"/>
          <w:lang w:val="en-US" w:eastAsia="zh-CN"/>
        </w:rPr>
        <w:t>何文香、李春晓等</w:t>
      </w:r>
    </w:p>
    <w:p w14:paraId="289E991C">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后勤保障组：负责</w:t>
      </w:r>
      <w:r>
        <w:rPr>
          <w:rFonts w:hint="eastAsia" w:ascii="仿宋" w:hAnsi="仿宋" w:eastAsia="仿宋" w:cs="仿宋"/>
          <w:sz w:val="32"/>
          <w:szCs w:val="32"/>
          <w:lang w:val="en-US" w:eastAsia="zh-CN"/>
        </w:rPr>
        <w:t>省级</w:t>
      </w:r>
      <w:r>
        <w:rPr>
          <w:rFonts w:hint="eastAsia" w:ascii="仿宋" w:hAnsi="仿宋" w:eastAsia="仿宋" w:cs="仿宋"/>
          <w:sz w:val="32"/>
          <w:szCs w:val="32"/>
        </w:rPr>
        <w:t>决赛场地设备、物料安排；决赛相关赛务材料准备；参赛人员接待等后勤保障工作。</w:t>
      </w:r>
    </w:p>
    <w:p w14:paraId="40D13989">
      <w:pPr>
        <w:spacing w:line="58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rPr>
        <w:t>组长：</w:t>
      </w:r>
      <w:r>
        <w:rPr>
          <w:rFonts w:hint="eastAsia" w:ascii="仿宋" w:hAnsi="仿宋" w:eastAsia="仿宋" w:cs="仿宋"/>
          <w:sz w:val="32"/>
          <w:szCs w:val="32"/>
          <w:lang w:val="en-US" w:eastAsia="zh-CN"/>
        </w:rPr>
        <w:t>孔亮</w:t>
      </w:r>
    </w:p>
    <w:p w14:paraId="765292DC">
      <w:pPr>
        <w:spacing w:line="580" w:lineRule="exact"/>
        <w:ind w:firstLine="640" w:firstLineChars="200"/>
        <w:jc w:val="both"/>
        <w:rPr>
          <w:rFonts w:hint="eastAsia" w:ascii="仿宋" w:hAnsi="仿宋" w:eastAsia="仿宋" w:cs="仿宋"/>
          <w:b/>
          <w:bCs/>
          <w:sz w:val="32"/>
          <w:szCs w:val="32"/>
          <w:highlight w:val="none"/>
          <w:lang w:eastAsia="zh-CN"/>
        </w:rPr>
      </w:pPr>
      <w:r>
        <w:rPr>
          <w:rFonts w:hint="eastAsia" w:ascii="仿宋" w:hAnsi="仿宋" w:eastAsia="仿宋" w:cs="仿宋"/>
          <w:sz w:val="32"/>
          <w:szCs w:val="32"/>
        </w:rPr>
        <w:t>组员：</w:t>
      </w:r>
      <w:r>
        <w:rPr>
          <w:rFonts w:hint="eastAsia" w:ascii="仿宋" w:hAnsi="仿宋" w:eastAsia="仿宋" w:cs="仿宋"/>
          <w:sz w:val="32"/>
          <w:szCs w:val="32"/>
          <w:lang w:val="en-US" w:eastAsia="zh-CN"/>
        </w:rPr>
        <w:t>高田、张慈、孙雨婷等</w:t>
      </w:r>
      <w:r>
        <w:rPr>
          <w:rFonts w:hint="eastAsia" w:ascii="仿宋" w:hAnsi="仿宋" w:eastAsia="仿宋" w:cs="仿宋"/>
          <w:sz w:val="32"/>
          <w:szCs w:val="32"/>
        </w:rPr>
        <w:t xml:space="preserve">              </w:t>
      </w:r>
    </w:p>
    <w:p w14:paraId="5B1E3D53">
      <w:pPr>
        <w:spacing w:line="580" w:lineRule="exact"/>
        <w:ind w:firstLine="643" w:firstLineChars="200"/>
        <w:jc w:val="both"/>
        <w:rPr>
          <w:rFonts w:hint="eastAsia" w:ascii="仿宋" w:hAnsi="仿宋" w:eastAsia="仿宋" w:cs="仿宋"/>
          <w:b/>
          <w:sz w:val="32"/>
          <w:szCs w:val="32"/>
        </w:rPr>
      </w:pPr>
      <w:r>
        <w:rPr>
          <w:rFonts w:hint="eastAsia" w:ascii="仿宋" w:hAnsi="仿宋" w:eastAsia="仿宋" w:cs="仿宋"/>
          <w:b/>
          <w:sz w:val="32"/>
          <w:szCs w:val="32"/>
        </w:rPr>
        <w:t>（四）组织分工</w:t>
      </w:r>
    </w:p>
    <w:p w14:paraId="7BF4CB29">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竞赛</w:t>
      </w:r>
      <w:r>
        <w:rPr>
          <w:rFonts w:hint="eastAsia" w:ascii="仿宋" w:hAnsi="仿宋" w:eastAsia="仿宋" w:cs="仿宋"/>
          <w:sz w:val="32"/>
          <w:szCs w:val="32"/>
        </w:rPr>
        <w:t>活动分</w:t>
      </w:r>
      <w:r>
        <w:rPr>
          <w:rFonts w:hint="eastAsia" w:ascii="仿宋" w:hAnsi="仿宋" w:eastAsia="仿宋" w:cs="仿宋"/>
          <w:sz w:val="32"/>
          <w:szCs w:val="32"/>
          <w:lang w:val="en-US" w:eastAsia="zh-CN"/>
        </w:rPr>
        <w:t>地市</w:t>
      </w:r>
      <w:r>
        <w:rPr>
          <w:rFonts w:hint="eastAsia" w:ascii="仿宋" w:hAnsi="仿宋" w:eastAsia="仿宋" w:cs="仿宋"/>
          <w:sz w:val="32"/>
          <w:szCs w:val="32"/>
        </w:rPr>
        <w:t>初赛及</w:t>
      </w:r>
      <w:r>
        <w:rPr>
          <w:rFonts w:hint="eastAsia" w:ascii="仿宋" w:hAnsi="仿宋" w:eastAsia="仿宋" w:cs="仿宋"/>
          <w:sz w:val="32"/>
          <w:szCs w:val="32"/>
          <w:lang w:val="en-US" w:eastAsia="zh-CN"/>
        </w:rPr>
        <w:t>省级</w:t>
      </w:r>
      <w:r>
        <w:rPr>
          <w:rFonts w:hint="eastAsia" w:ascii="仿宋" w:hAnsi="仿宋" w:eastAsia="仿宋" w:cs="仿宋"/>
          <w:sz w:val="32"/>
          <w:szCs w:val="32"/>
        </w:rPr>
        <w:t>决赛两个</w:t>
      </w:r>
      <w:r>
        <w:rPr>
          <w:rFonts w:hint="eastAsia" w:ascii="仿宋" w:hAnsi="仿宋" w:eastAsia="仿宋" w:cs="仿宋"/>
          <w:color w:val="auto"/>
          <w:sz w:val="32"/>
          <w:szCs w:val="32"/>
        </w:rPr>
        <w:t>阶段进行</w:t>
      </w:r>
      <w:r>
        <w:rPr>
          <w:rFonts w:hint="eastAsia" w:ascii="仿宋" w:hAnsi="仿宋" w:eastAsia="仿宋" w:cs="仿宋"/>
          <w:sz w:val="32"/>
          <w:szCs w:val="32"/>
        </w:rPr>
        <w:t>，由组委会统一组织和指导。</w:t>
      </w:r>
    </w:p>
    <w:p w14:paraId="7EDB5DBE">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.地市</w:t>
      </w:r>
      <w:r>
        <w:rPr>
          <w:rFonts w:hint="eastAsia" w:ascii="仿宋" w:hAnsi="仿宋" w:eastAsia="仿宋" w:cs="仿宋"/>
          <w:sz w:val="32"/>
          <w:szCs w:val="32"/>
        </w:rPr>
        <w:t>初赛阶段：</w:t>
      </w:r>
    </w:p>
    <w:p w14:paraId="11210AA9">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（1）组委会办公室：确定</w:t>
      </w:r>
      <w:r>
        <w:rPr>
          <w:rFonts w:hint="eastAsia" w:ascii="仿宋" w:hAnsi="仿宋" w:eastAsia="仿宋" w:cs="仿宋"/>
          <w:sz w:val="32"/>
          <w:szCs w:val="32"/>
          <w:lang w:val="en-US" w:eastAsia="zh-CN"/>
        </w:rPr>
        <w:t>竞</w:t>
      </w:r>
      <w:r>
        <w:rPr>
          <w:rFonts w:hint="eastAsia" w:ascii="仿宋" w:hAnsi="仿宋" w:eastAsia="仿宋" w:cs="仿宋"/>
          <w:sz w:val="32"/>
          <w:szCs w:val="32"/>
          <w:lang w:eastAsia="zh-CN"/>
        </w:rPr>
        <w:t>赛</w:t>
      </w:r>
      <w:r>
        <w:rPr>
          <w:rFonts w:hint="eastAsia" w:ascii="仿宋" w:hAnsi="仿宋" w:eastAsia="仿宋" w:cs="仿宋"/>
          <w:sz w:val="32"/>
          <w:szCs w:val="32"/>
        </w:rPr>
        <w:t>时间安排；负责建立</w:t>
      </w:r>
      <w:r>
        <w:rPr>
          <w:rFonts w:hint="eastAsia" w:ascii="仿宋" w:hAnsi="仿宋" w:eastAsia="仿宋" w:cs="仿宋"/>
          <w:sz w:val="32"/>
          <w:szCs w:val="32"/>
          <w:lang w:val="en-US" w:eastAsia="zh-CN"/>
        </w:rPr>
        <w:t>竞</w:t>
      </w:r>
      <w:r>
        <w:rPr>
          <w:rFonts w:hint="eastAsia" w:ascii="仿宋" w:hAnsi="仿宋" w:eastAsia="仿宋" w:cs="仿宋"/>
          <w:sz w:val="32"/>
          <w:szCs w:val="32"/>
          <w:lang w:eastAsia="zh-CN"/>
        </w:rPr>
        <w:t>赛</w:t>
      </w:r>
      <w:r>
        <w:rPr>
          <w:rFonts w:hint="eastAsia" w:ascii="仿宋" w:hAnsi="仿宋" w:eastAsia="仿宋" w:cs="仿宋"/>
          <w:sz w:val="32"/>
          <w:szCs w:val="32"/>
        </w:rPr>
        <w:t>题库；确定</w:t>
      </w:r>
      <w:r>
        <w:rPr>
          <w:rFonts w:hint="eastAsia" w:ascii="仿宋" w:hAnsi="仿宋" w:eastAsia="仿宋" w:cs="仿宋"/>
          <w:sz w:val="32"/>
          <w:szCs w:val="32"/>
          <w:lang w:eastAsia="zh-CN"/>
        </w:rPr>
        <w:t>竞赛</w:t>
      </w:r>
      <w:r>
        <w:rPr>
          <w:rFonts w:hint="eastAsia" w:ascii="仿宋" w:hAnsi="仿宋" w:eastAsia="仿宋" w:cs="仿宋"/>
          <w:sz w:val="32"/>
          <w:szCs w:val="32"/>
        </w:rPr>
        <w:t>软件APP；负责软件APP使用技术支撑工作；负责组织宣传报道。</w:t>
      </w:r>
    </w:p>
    <w:p w14:paraId="644F3830">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（2）各市建设监理协（分）会：负责组织</w:t>
      </w:r>
      <w:r>
        <w:rPr>
          <w:rFonts w:hint="eastAsia" w:ascii="仿宋" w:hAnsi="仿宋" w:eastAsia="仿宋" w:cs="仿宋"/>
          <w:sz w:val="32"/>
          <w:szCs w:val="32"/>
          <w:lang w:eastAsia="zh-CN"/>
        </w:rPr>
        <w:t>竞赛</w:t>
      </w:r>
      <w:r>
        <w:rPr>
          <w:rFonts w:hint="eastAsia" w:ascii="仿宋" w:hAnsi="仿宋" w:eastAsia="仿宋" w:cs="仿宋"/>
          <w:sz w:val="32"/>
          <w:szCs w:val="32"/>
        </w:rPr>
        <w:t>报名及参赛资格审核工作；负责组织本地区参赛选手软件使用工作；组织参赛选手按确定的</w:t>
      </w:r>
      <w:r>
        <w:rPr>
          <w:rFonts w:hint="eastAsia" w:ascii="仿宋" w:hAnsi="仿宋" w:eastAsia="仿宋" w:cs="仿宋"/>
          <w:sz w:val="32"/>
          <w:szCs w:val="32"/>
          <w:lang w:eastAsia="zh-CN"/>
        </w:rPr>
        <w:t>竞赛</w:t>
      </w:r>
      <w:r>
        <w:rPr>
          <w:rFonts w:hint="eastAsia" w:ascii="仿宋" w:hAnsi="仿宋" w:eastAsia="仿宋" w:cs="仿宋"/>
          <w:sz w:val="32"/>
          <w:szCs w:val="32"/>
        </w:rPr>
        <w:t>时间进行参赛。</w:t>
      </w:r>
    </w:p>
    <w:p w14:paraId="5BEF11D1">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.省级</w:t>
      </w:r>
      <w:r>
        <w:rPr>
          <w:rFonts w:hint="eastAsia" w:ascii="仿宋" w:hAnsi="仿宋" w:eastAsia="仿宋" w:cs="仿宋"/>
          <w:sz w:val="32"/>
          <w:szCs w:val="32"/>
        </w:rPr>
        <w:t>决赛阶段：</w:t>
      </w:r>
    </w:p>
    <w:p w14:paraId="4419BB89">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组委会办公室：负责决赛</w:t>
      </w:r>
      <w:r>
        <w:rPr>
          <w:rFonts w:hint="eastAsia" w:ascii="仿宋" w:hAnsi="仿宋" w:eastAsia="仿宋" w:cs="仿宋"/>
          <w:color w:val="auto"/>
          <w:sz w:val="32"/>
          <w:szCs w:val="32"/>
          <w:lang w:val="en-US" w:eastAsia="zh-CN"/>
        </w:rPr>
        <w:t>选手推荐及</w:t>
      </w:r>
      <w:r>
        <w:rPr>
          <w:rFonts w:hint="eastAsia" w:ascii="仿宋" w:hAnsi="仿宋" w:eastAsia="仿宋" w:cs="仿宋"/>
          <w:sz w:val="32"/>
          <w:szCs w:val="32"/>
        </w:rPr>
        <w:t>资格审查；负责决赛场地布置；负责参赛队伍的接待安排；负责决赛环节的组织及裁判工作；负责决赛成绩统计及优胜名单确定工作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全国知识竞赛选手推荐工作</w:t>
      </w:r>
      <w:r>
        <w:rPr>
          <w:rFonts w:hint="eastAsia" w:ascii="仿宋" w:hAnsi="仿宋" w:eastAsia="仿宋" w:cs="仿宋"/>
          <w:sz w:val="32"/>
          <w:szCs w:val="32"/>
        </w:rPr>
        <w:t>。</w:t>
      </w:r>
    </w:p>
    <w:p w14:paraId="3677FC89">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竞赛</w:t>
      </w:r>
      <w:r>
        <w:rPr>
          <w:rFonts w:hint="eastAsia" w:ascii="仿宋" w:hAnsi="仿宋" w:eastAsia="仿宋" w:cs="仿宋"/>
          <w:sz w:val="32"/>
          <w:szCs w:val="32"/>
        </w:rPr>
        <w:t>内容及规则</w:t>
      </w:r>
    </w:p>
    <w:p w14:paraId="3BD716AF">
      <w:pPr>
        <w:spacing w:line="580" w:lineRule="exact"/>
        <w:ind w:firstLine="643" w:firstLineChars="200"/>
        <w:jc w:val="both"/>
        <w:rPr>
          <w:rFonts w:hint="eastAsia" w:ascii="仿宋" w:hAnsi="仿宋" w:eastAsia="仿宋" w:cs="仿宋"/>
          <w:b/>
          <w:sz w:val="32"/>
          <w:szCs w:val="32"/>
        </w:rPr>
      </w:pPr>
      <w:r>
        <w:rPr>
          <w:rFonts w:hint="eastAsia" w:ascii="仿宋" w:hAnsi="仿宋" w:eastAsia="仿宋" w:cs="仿宋"/>
          <w:b/>
          <w:sz w:val="32"/>
          <w:szCs w:val="32"/>
        </w:rPr>
        <w:t>（一）</w:t>
      </w:r>
      <w:r>
        <w:rPr>
          <w:rFonts w:hint="eastAsia" w:ascii="仿宋" w:hAnsi="仿宋" w:eastAsia="仿宋" w:cs="仿宋"/>
          <w:b/>
          <w:sz w:val="32"/>
          <w:szCs w:val="32"/>
          <w:lang w:eastAsia="zh-CN"/>
        </w:rPr>
        <w:t>竞赛</w:t>
      </w:r>
      <w:r>
        <w:rPr>
          <w:rFonts w:hint="eastAsia" w:ascii="仿宋" w:hAnsi="仿宋" w:eastAsia="仿宋" w:cs="仿宋"/>
          <w:b/>
          <w:sz w:val="32"/>
          <w:szCs w:val="32"/>
        </w:rPr>
        <w:t>内容</w:t>
      </w:r>
    </w:p>
    <w:p w14:paraId="139B130A">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default" w:ascii="仿宋" w:hAnsi="仿宋" w:eastAsia="仿宋" w:cs="仿宋"/>
          <w:sz w:val="32"/>
          <w:szCs w:val="32"/>
        </w:rPr>
        <w:t>以熟练掌握近年来住房城乡建设部发布的强制性工程建设标准为目的，将涉及工程质量安全的</w:t>
      </w:r>
      <w:r>
        <w:rPr>
          <w:rFonts w:hint="eastAsia" w:ascii="仿宋" w:hAnsi="仿宋" w:eastAsia="仿宋" w:cs="仿宋"/>
          <w:sz w:val="32"/>
          <w:szCs w:val="32"/>
          <w:lang w:val="en-US" w:eastAsia="zh-CN"/>
        </w:rPr>
        <w:t>六</w:t>
      </w:r>
      <w:r>
        <w:rPr>
          <w:rFonts w:hint="default" w:ascii="仿宋" w:hAnsi="仿宋" w:eastAsia="仿宋" w:cs="仿宋"/>
          <w:sz w:val="32"/>
          <w:szCs w:val="32"/>
        </w:rPr>
        <w:t>部通用规范</w:t>
      </w:r>
      <w:r>
        <w:rPr>
          <w:rFonts w:hint="eastAsia" w:ascii="仿宋" w:hAnsi="仿宋" w:eastAsia="仿宋" w:cs="仿宋"/>
          <w:sz w:val="32"/>
          <w:szCs w:val="32"/>
          <w:lang w:val="en-US" w:eastAsia="zh-CN"/>
        </w:rPr>
        <w:t>和监理规范</w:t>
      </w:r>
      <w:r>
        <w:rPr>
          <w:rFonts w:hint="default" w:ascii="仿宋" w:hAnsi="仿宋" w:eastAsia="仿宋" w:cs="仿宋"/>
          <w:sz w:val="32"/>
          <w:szCs w:val="32"/>
        </w:rPr>
        <w:t>作为本次竞赛的主要内容，具体包括：</w:t>
      </w:r>
    </w:p>
    <w:p w14:paraId="3AC47466">
      <w:pPr>
        <w:spacing w:line="58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default" w:ascii="仿宋" w:hAnsi="仿宋" w:eastAsia="仿宋" w:cs="仿宋"/>
          <w:sz w:val="32"/>
          <w:szCs w:val="32"/>
        </w:rPr>
        <w:t>《建筑与市政工程施工质量控制通用规范》GB</w:t>
      </w:r>
      <w:r>
        <w:rPr>
          <w:rFonts w:hint="eastAsia" w:ascii="仿宋" w:hAnsi="仿宋" w:eastAsia="仿宋" w:cs="仿宋"/>
          <w:sz w:val="32"/>
          <w:szCs w:val="32"/>
          <w:lang w:val="en-US" w:eastAsia="zh-CN"/>
        </w:rPr>
        <w:t xml:space="preserve"> </w:t>
      </w:r>
      <w:r>
        <w:rPr>
          <w:rFonts w:hint="default" w:ascii="仿宋" w:hAnsi="仿宋" w:eastAsia="仿宋" w:cs="仿宋"/>
          <w:sz w:val="32"/>
          <w:szCs w:val="32"/>
        </w:rPr>
        <w:t>55032-2022</w:t>
      </w:r>
    </w:p>
    <w:p w14:paraId="7E3A7811">
      <w:pPr>
        <w:spacing w:line="58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default" w:ascii="仿宋" w:hAnsi="仿宋" w:eastAsia="仿宋" w:cs="仿宋"/>
          <w:sz w:val="32"/>
          <w:szCs w:val="32"/>
        </w:rPr>
        <w:t>《混凝土结构通用规范》GB</w:t>
      </w:r>
      <w:r>
        <w:rPr>
          <w:rFonts w:hint="eastAsia" w:ascii="仿宋" w:hAnsi="仿宋" w:eastAsia="仿宋" w:cs="仿宋"/>
          <w:sz w:val="32"/>
          <w:szCs w:val="32"/>
          <w:lang w:val="en-US" w:eastAsia="zh-CN"/>
        </w:rPr>
        <w:t xml:space="preserve"> </w:t>
      </w:r>
      <w:r>
        <w:rPr>
          <w:rFonts w:hint="default" w:ascii="仿宋" w:hAnsi="仿宋" w:eastAsia="仿宋" w:cs="仿宋"/>
          <w:sz w:val="32"/>
          <w:szCs w:val="32"/>
        </w:rPr>
        <w:t>55008-2021</w:t>
      </w:r>
    </w:p>
    <w:p w14:paraId="47CC7D04">
      <w:pPr>
        <w:spacing w:line="58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default" w:ascii="仿宋" w:hAnsi="仿宋" w:eastAsia="仿宋" w:cs="仿宋"/>
          <w:sz w:val="32"/>
          <w:szCs w:val="32"/>
        </w:rPr>
        <w:t>《施工脚手架通用规范》GB</w:t>
      </w:r>
      <w:r>
        <w:rPr>
          <w:rFonts w:hint="eastAsia" w:ascii="仿宋" w:hAnsi="仿宋" w:eastAsia="仿宋" w:cs="仿宋"/>
          <w:sz w:val="32"/>
          <w:szCs w:val="32"/>
          <w:lang w:val="en-US" w:eastAsia="zh-CN"/>
        </w:rPr>
        <w:t xml:space="preserve"> </w:t>
      </w:r>
      <w:r>
        <w:rPr>
          <w:rFonts w:hint="default" w:ascii="仿宋" w:hAnsi="仿宋" w:eastAsia="仿宋" w:cs="仿宋"/>
          <w:sz w:val="32"/>
          <w:szCs w:val="32"/>
        </w:rPr>
        <w:t>55023-2022</w:t>
      </w:r>
    </w:p>
    <w:p w14:paraId="1649E09E">
      <w:pPr>
        <w:spacing w:line="58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default" w:ascii="仿宋" w:hAnsi="仿宋" w:eastAsia="仿宋" w:cs="仿宋"/>
          <w:sz w:val="32"/>
          <w:szCs w:val="32"/>
        </w:rPr>
        <w:t>《建筑与市政施工现场安全卫生与职业健康通用规范》GB</w:t>
      </w:r>
      <w:r>
        <w:rPr>
          <w:rFonts w:hint="eastAsia" w:ascii="仿宋" w:hAnsi="仿宋" w:eastAsia="仿宋" w:cs="仿宋"/>
          <w:sz w:val="32"/>
          <w:szCs w:val="32"/>
          <w:lang w:val="en-US" w:eastAsia="zh-CN"/>
        </w:rPr>
        <w:t xml:space="preserve"> </w:t>
      </w:r>
      <w:r>
        <w:rPr>
          <w:rFonts w:hint="default" w:ascii="仿宋" w:hAnsi="仿宋" w:eastAsia="仿宋" w:cs="仿宋"/>
          <w:sz w:val="32"/>
          <w:szCs w:val="32"/>
        </w:rPr>
        <w:t>55034-2022</w:t>
      </w:r>
    </w:p>
    <w:p w14:paraId="68EE4346">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《建筑与市政工程防水通用规范》GB</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55030-2022</w:t>
      </w:r>
    </w:p>
    <w:p w14:paraId="67697825">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《建筑防火通用规范》GB</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55037-2022</w:t>
      </w:r>
    </w:p>
    <w:p w14:paraId="78BC308F">
      <w:pPr>
        <w:spacing w:line="58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建设工程监理</w:t>
      </w:r>
      <w:r>
        <w:rPr>
          <w:rFonts w:hint="eastAsia" w:ascii="仿宋" w:hAnsi="仿宋" w:eastAsia="仿宋" w:cs="仿宋"/>
          <w:sz w:val="32"/>
          <w:szCs w:val="32"/>
        </w:rPr>
        <w:t>规范》GB</w:t>
      </w:r>
      <w:r>
        <w:rPr>
          <w:rFonts w:hint="eastAsia" w:ascii="仿宋" w:hAnsi="仿宋" w:eastAsia="仿宋" w:cs="仿宋"/>
          <w:sz w:val="32"/>
          <w:szCs w:val="32"/>
          <w:lang w:val="en-US" w:eastAsia="zh-CN"/>
        </w:rPr>
        <w:t xml:space="preserve">/T </w:t>
      </w:r>
      <w:bookmarkStart w:id="1" w:name="_GoBack"/>
      <w:bookmarkEnd w:id="1"/>
      <w:r>
        <w:rPr>
          <w:rFonts w:hint="eastAsia" w:ascii="仿宋" w:hAnsi="仿宋" w:eastAsia="仿宋" w:cs="仿宋"/>
          <w:sz w:val="32"/>
          <w:szCs w:val="32"/>
          <w:lang w:val="en-US" w:eastAsia="zh-CN"/>
        </w:rPr>
        <w:t>50319</w:t>
      </w:r>
      <w:r>
        <w:rPr>
          <w:rFonts w:hint="eastAsia" w:ascii="仿宋" w:hAnsi="仿宋" w:eastAsia="仿宋" w:cs="仿宋"/>
          <w:sz w:val="32"/>
          <w:szCs w:val="32"/>
        </w:rPr>
        <w:t>-20</w:t>
      </w:r>
      <w:r>
        <w:rPr>
          <w:rFonts w:hint="eastAsia" w:ascii="仿宋" w:hAnsi="仿宋" w:eastAsia="仿宋" w:cs="仿宋"/>
          <w:sz w:val="32"/>
          <w:szCs w:val="32"/>
          <w:lang w:val="en-US" w:eastAsia="zh-CN"/>
        </w:rPr>
        <w:t>13</w:t>
      </w:r>
    </w:p>
    <w:p w14:paraId="6F34C132">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竞赛试题</w:t>
      </w:r>
      <w:r>
        <w:rPr>
          <w:rFonts w:hint="eastAsia" w:ascii="仿宋" w:hAnsi="仿宋" w:eastAsia="仿宋" w:cs="仿宋"/>
          <w:color w:val="auto"/>
          <w:sz w:val="32"/>
          <w:szCs w:val="32"/>
          <w:highlight w:val="none"/>
        </w:rPr>
        <w:t>题型为单选题、多选题、判断题</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简答题</w:t>
      </w:r>
      <w:r>
        <w:rPr>
          <w:rFonts w:hint="eastAsia" w:ascii="仿宋" w:hAnsi="仿宋" w:eastAsia="仿宋" w:cs="仿宋"/>
          <w:sz w:val="32"/>
          <w:szCs w:val="32"/>
        </w:rPr>
        <w:t>。</w:t>
      </w:r>
    </w:p>
    <w:p w14:paraId="087E4BB2">
      <w:pPr>
        <w:spacing w:line="580" w:lineRule="exact"/>
        <w:ind w:firstLine="643" w:firstLineChars="200"/>
        <w:jc w:val="both"/>
        <w:rPr>
          <w:rFonts w:hint="eastAsia" w:ascii="仿宋" w:hAnsi="仿宋" w:eastAsia="仿宋" w:cs="仿宋"/>
          <w:b/>
          <w:sz w:val="32"/>
          <w:szCs w:val="32"/>
        </w:rPr>
      </w:pPr>
      <w:r>
        <w:rPr>
          <w:rFonts w:hint="eastAsia" w:ascii="仿宋" w:hAnsi="仿宋" w:eastAsia="仿宋" w:cs="仿宋"/>
          <w:b/>
          <w:sz w:val="32"/>
          <w:szCs w:val="32"/>
        </w:rPr>
        <w:t>（二）</w:t>
      </w:r>
      <w:r>
        <w:rPr>
          <w:rFonts w:hint="eastAsia" w:ascii="仿宋" w:hAnsi="仿宋" w:eastAsia="仿宋" w:cs="仿宋"/>
          <w:b/>
          <w:sz w:val="32"/>
          <w:szCs w:val="32"/>
          <w:lang w:eastAsia="zh-CN"/>
        </w:rPr>
        <w:t>竞赛</w:t>
      </w:r>
      <w:r>
        <w:rPr>
          <w:rFonts w:hint="eastAsia" w:ascii="仿宋" w:hAnsi="仿宋" w:eastAsia="仿宋" w:cs="仿宋"/>
          <w:b/>
          <w:sz w:val="32"/>
          <w:szCs w:val="32"/>
        </w:rPr>
        <w:t>规则</w:t>
      </w:r>
    </w:p>
    <w:p w14:paraId="71E0A3D8">
      <w:pPr>
        <w:spacing w:line="58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.地市</w:t>
      </w:r>
      <w:r>
        <w:rPr>
          <w:rFonts w:hint="eastAsia" w:ascii="仿宋" w:hAnsi="仿宋" w:eastAsia="仿宋" w:cs="仿宋"/>
          <w:sz w:val="32"/>
          <w:szCs w:val="32"/>
        </w:rPr>
        <w:t>初赛按参赛报名、参赛资格</w:t>
      </w:r>
      <w:r>
        <w:rPr>
          <w:rFonts w:hint="eastAsia" w:ascii="仿宋" w:hAnsi="仿宋" w:eastAsia="仿宋" w:cs="仿宋"/>
          <w:color w:val="auto"/>
          <w:sz w:val="32"/>
          <w:szCs w:val="32"/>
        </w:rPr>
        <w:t>审</w:t>
      </w:r>
      <w:r>
        <w:rPr>
          <w:rFonts w:hint="eastAsia" w:ascii="仿宋" w:hAnsi="仿宋" w:eastAsia="仿宋" w:cs="仿宋"/>
          <w:color w:val="auto"/>
          <w:sz w:val="32"/>
          <w:szCs w:val="32"/>
          <w:lang w:val="en-US" w:eastAsia="zh-CN"/>
        </w:rPr>
        <w:t>查、</w:t>
      </w:r>
      <w:r>
        <w:rPr>
          <w:rFonts w:hint="eastAsia" w:ascii="仿宋" w:hAnsi="仿宋" w:eastAsia="仿宋" w:cs="仿宋"/>
          <w:sz w:val="32"/>
          <w:szCs w:val="32"/>
        </w:rPr>
        <w:t>软件试用、初赛答题、初赛成绩统计、</w:t>
      </w:r>
      <w:r>
        <w:rPr>
          <w:rFonts w:hint="eastAsia" w:ascii="仿宋" w:hAnsi="仿宋" w:eastAsia="仿宋" w:cs="仿宋"/>
          <w:sz w:val="32"/>
          <w:szCs w:val="32"/>
          <w:lang w:val="en-US" w:eastAsia="zh-CN"/>
        </w:rPr>
        <w:t>决赛选手推荐</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个环节进行，决赛按决赛资格审核、</w:t>
      </w:r>
      <w:r>
        <w:rPr>
          <w:rFonts w:hint="eastAsia" w:ascii="仿宋" w:hAnsi="仿宋" w:eastAsia="仿宋" w:cs="仿宋"/>
          <w:color w:val="auto"/>
          <w:sz w:val="32"/>
          <w:szCs w:val="32"/>
          <w:lang w:val="en-US" w:eastAsia="zh-CN"/>
        </w:rPr>
        <w:t>决赛答题</w:t>
      </w:r>
      <w:r>
        <w:rPr>
          <w:rFonts w:hint="eastAsia" w:ascii="仿宋" w:hAnsi="仿宋" w:eastAsia="仿宋" w:cs="仿宋"/>
          <w:color w:val="auto"/>
          <w:sz w:val="32"/>
          <w:szCs w:val="32"/>
        </w:rPr>
        <w:t>、决赛成绩统计、决赛优胜名单确定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颁奖、全国竞赛选手推荐六</w:t>
      </w:r>
      <w:r>
        <w:rPr>
          <w:rFonts w:hint="eastAsia" w:ascii="仿宋" w:hAnsi="仿宋" w:eastAsia="仿宋" w:cs="仿宋"/>
          <w:color w:val="auto"/>
          <w:sz w:val="32"/>
          <w:szCs w:val="32"/>
        </w:rPr>
        <w:t>个环节进行。</w:t>
      </w:r>
    </w:p>
    <w:p w14:paraId="141E990B">
      <w:pPr>
        <w:spacing w:line="5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.竞赛组委会制定学习训练、初赛题库。</w:t>
      </w:r>
    </w:p>
    <w:p w14:paraId="688D38A4">
      <w:pPr>
        <w:spacing w:line="58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3.地市</w:t>
      </w:r>
      <w:r>
        <w:rPr>
          <w:rFonts w:hint="eastAsia" w:ascii="仿宋" w:hAnsi="仿宋" w:eastAsia="仿宋" w:cs="仿宋"/>
          <w:color w:val="auto"/>
          <w:sz w:val="32"/>
          <w:szCs w:val="32"/>
        </w:rPr>
        <w:t>初赛通过</w:t>
      </w:r>
      <w:r>
        <w:rPr>
          <w:rFonts w:hint="eastAsia" w:ascii="仿宋" w:hAnsi="仿宋" w:eastAsia="仿宋" w:cs="仿宋"/>
          <w:color w:val="auto"/>
          <w:sz w:val="32"/>
          <w:szCs w:val="32"/>
          <w:lang w:eastAsia="zh-CN"/>
        </w:rPr>
        <w:t>竞赛</w:t>
      </w:r>
      <w:r>
        <w:rPr>
          <w:rFonts w:hint="eastAsia" w:ascii="仿宋" w:hAnsi="仿宋" w:eastAsia="仿宋" w:cs="仿宋"/>
          <w:color w:val="auto"/>
          <w:sz w:val="32"/>
          <w:szCs w:val="32"/>
        </w:rPr>
        <w:t>统一使用的软件APP</w:t>
      </w:r>
      <w:r>
        <w:rPr>
          <w:rFonts w:hint="eastAsia" w:ascii="仿宋" w:hAnsi="仿宋" w:eastAsia="仿宋" w:cs="仿宋"/>
          <w:color w:val="auto"/>
          <w:sz w:val="32"/>
          <w:szCs w:val="32"/>
          <w:lang w:val="en-US" w:eastAsia="zh-CN"/>
        </w:rPr>
        <w:t>采取</w:t>
      </w:r>
      <w:r>
        <w:rPr>
          <w:rFonts w:hint="eastAsia" w:ascii="仿宋" w:hAnsi="仿宋" w:eastAsia="仿宋" w:cs="仿宋"/>
          <w:color w:val="auto"/>
          <w:sz w:val="32"/>
          <w:szCs w:val="32"/>
        </w:rPr>
        <w:t>线上</w:t>
      </w:r>
      <w:r>
        <w:rPr>
          <w:rFonts w:hint="eastAsia" w:ascii="仿宋" w:hAnsi="仿宋" w:eastAsia="仿宋" w:cs="仿宋"/>
          <w:color w:val="auto"/>
          <w:sz w:val="32"/>
          <w:szCs w:val="32"/>
          <w:lang w:val="en-US" w:eastAsia="zh-CN"/>
        </w:rPr>
        <w:t>方式在题库中随机抽取一组试题进行</w:t>
      </w:r>
      <w:r>
        <w:rPr>
          <w:rFonts w:hint="eastAsia" w:ascii="仿宋" w:hAnsi="仿宋" w:eastAsia="仿宋" w:cs="仿宋"/>
          <w:color w:val="auto"/>
          <w:sz w:val="32"/>
          <w:szCs w:val="32"/>
        </w:rPr>
        <w:t>竞答。</w:t>
      </w:r>
    </w:p>
    <w:p w14:paraId="19C5C257">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鼓励省内注册的具有独立法人资格的工程监理单位及单位所属员工参加</w:t>
      </w:r>
      <w:r>
        <w:rPr>
          <w:rFonts w:hint="eastAsia" w:ascii="仿宋" w:hAnsi="仿宋" w:eastAsia="仿宋" w:cs="仿宋"/>
          <w:sz w:val="32"/>
          <w:szCs w:val="32"/>
          <w:lang w:eastAsia="zh-CN"/>
        </w:rPr>
        <w:t>竞赛</w:t>
      </w:r>
      <w:r>
        <w:rPr>
          <w:rFonts w:hint="eastAsia" w:ascii="仿宋" w:hAnsi="仿宋" w:eastAsia="仿宋" w:cs="仿宋"/>
          <w:sz w:val="32"/>
          <w:szCs w:val="32"/>
        </w:rPr>
        <w:t>，所有参赛选手须为签订正式劳动合同的企业员工（缴纳近1个月及以上社保）。</w:t>
      </w:r>
    </w:p>
    <w:p w14:paraId="5E916342">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决赛按</w:t>
      </w:r>
      <w:r>
        <w:rPr>
          <w:rFonts w:hint="eastAsia" w:ascii="仿宋" w:hAnsi="仿宋" w:eastAsia="仿宋" w:cs="仿宋"/>
          <w:color w:val="auto"/>
          <w:sz w:val="32"/>
          <w:szCs w:val="32"/>
          <w:lang w:val="en-US" w:eastAsia="zh-CN"/>
        </w:rPr>
        <w:t>企业技术负责人、总监理工程师、青年员工</w:t>
      </w:r>
      <w:r>
        <w:rPr>
          <w:rFonts w:hint="eastAsia" w:ascii="仿宋" w:hAnsi="仿宋" w:eastAsia="仿宋" w:cs="仿宋"/>
          <w:sz w:val="32"/>
          <w:szCs w:val="32"/>
        </w:rPr>
        <w:t>三个组别</w:t>
      </w:r>
      <w:r>
        <w:rPr>
          <w:rFonts w:hint="eastAsia" w:ascii="仿宋" w:hAnsi="仿宋" w:eastAsia="仿宋" w:cs="仿宋"/>
          <w:sz w:val="32"/>
          <w:szCs w:val="32"/>
          <w:lang w:val="en-US" w:eastAsia="zh-CN"/>
        </w:rPr>
        <w:t>进行</w:t>
      </w:r>
      <w:r>
        <w:rPr>
          <w:rFonts w:hint="eastAsia" w:ascii="仿宋" w:hAnsi="仿宋" w:eastAsia="仿宋" w:cs="仿宋"/>
          <w:sz w:val="32"/>
          <w:szCs w:val="32"/>
        </w:rPr>
        <w:t>，</w:t>
      </w:r>
      <w:r>
        <w:rPr>
          <w:rFonts w:hint="eastAsia" w:ascii="仿宋" w:hAnsi="仿宋" w:eastAsia="仿宋" w:cs="仿宋"/>
          <w:color w:val="auto"/>
          <w:sz w:val="32"/>
          <w:szCs w:val="32"/>
          <w:lang w:val="en-US" w:eastAsia="zh-CN"/>
        </w:rPr>
        <w:t>竞赛组委会分别制定三个组别决赛试题。决赛选手</w:t>
      </w:r>
      <w:r>
        <w:rPr>
          <w:rFonts w:hint="eastAsia" w:ascii="仿宋" w:hAnsi="仿宋" w:eastAsia="仿宋" w:cs="仿宋"/>
          <w:sz w:val="32"/>
          <w:szCs w:val="32"/>
        </w:rPr>
        <w:t>名额</w:t>
      </w:r>
      <w:r>
        <w:rPr>
          <w:rFonts w:hint="eastAsia" w:ascii="仿宋" w:hAnsi="仿宋" w:eastAsia="仿宋" w:cs="仿宋"/>
          <w:sz w:val="32"/>
          <w:szCs w:val="32"/>
          <w:lang w:val="en-US" w:eastAsia="zh-CN"/>
        </w:rPr>
        <w:t>产生方式详见技术规程</w:t>
      </w:r>
      <w:r>
        <w:rPr>
          <w:rFonts w:hint="eastAsia" w:ascii="仿宋" w:hAnsi="仿宋" w:eastAsia="仿宋" w:cs="仿宋"/>
          <w:sz w:val="32"/>
          <w:szCs w:val="32"/>
        </w:rPr>
        <w:t>。</w:t>
      </w:r>
    </w:p>
    <w:p w14:paraId="46CFB967">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lang w:eastAsia="zh-CN"/>
        </w:rPr>
        <w:t>竞赛</w:t>
      </w:r>
      <w:r>
        <w:rPr>
          <w:rFonts w:hint="eastAsia" w:ascii="仿宋" w:hAnsi="仿宋" w:eastAsia="仿宋" w:cs="仿宋"/>
          <w:sz w:val="32"/>
          <w:szCs w:val="32"/>
        </w:rPr>
        <w:t>时间及地点</w:t>
      </w:r>
    </w:p>
    <w:p w14:paraId="77167967">
      <w:pPr>
        <w:spacing w:line="58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sz w:val="32"/>
          <w:szCs w:val="32"/>
        </w:rPr>
        <w:t>初赛</w:t>
      </w:r>
      <w:r>
        <w:rPr>
          <w:rFonts w:hint="eastAsia" w:ascii="仿宋" w:hAnsi="仿宋" w:eastAsia="仿宋" w:cs="仿宋"/>
          <w:color w:val="auto"/>
          <w:sz w:val="32"/>
          <w:szCs w:val="32"/>
        </w:rPr>
        <w:t>由</w:t>
      </w:r>
      <w:r>
        <w:rPr>
          <w:rFonts w:hint="eastAsia" w:ascii="仿宋" w:hAnsi="仿宋" w:eastAsia="仿宋" w:cs="仿宋"/>
          <w:color w:val="auto"/>
          <w:sz w:val="32"/>
          <w:szCs w:val="32"/>
          <w:lang w:val="en-US" w:eastAsia="zh-CN"/>
        </w:rPr>
        <w:t>竞赛组委会统一时间开展，</w:t>
      </w:r>
      <w:r>
        <w:rPr>
          <w:rFonts w:hint="eastAsia" w:ascii="仿宋" w:hAnsi="仿宋" w:eastAsia="仿宋" w:cs="仿宋"/>
          <w:color w:val="auto"/>
          <w:sz w:val="32"/>
          <w:szCs w:val="32"/>
        </w:rPr>
        <w:t>各市建设监理</w:t>
      </w:r>
      <w:r>
        <w:rPr>
          <w:rFonts w:hint="eastAsia" w:ascii="仿宋" w:hAnsi="仿宋" w:eastAsia="仿宋" w:cs="仿宋"/>
          <w:color w:val="auto"/>
          <w:sz w:val="32"/>
          <w:szCs w:val="32"/>
          <w:highlight w:val="none"/>
        </w:rPr>
        <w:t>协（分）会</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监理专委会具体</w:t>
      </w:r>
      <w:r>
        <w:rPr>
          <w:rFonts w:hint="eastAsia" w:ascii="仿宋" w:hAnsi="仿宋" w:eastAsia="仿宋" w:cs="仿宋"/>
          <w:color w:val="auto"/>
          <w:sz w:val="32"/>
          <w:szCs w:val="32"/>
          <w:highlight w:val="none"/>
        </w:rPr>
        <w:t>实施，</w:t>
      </w:r>
      <w:r>
        <w:rPr>
          <w:rFonts w:hint="eastAsia" w:ascii="仿宋" w:hAnsi="仿宋" w:eastAsia="仿宋" w:cs="仿宋"/>
          <w:color w:val="auto"/>
          <w:sz w:val="32"/>
          <w:szCs w:val="32"/>
          <w:highlight w:val="none"/>
          <w:lang w:val="en-US" w:eastAsia="zh-CN"/>
        </w:rPr>
        <w:t>7月31</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前</w:t>
      </w:r>
      <w:r>
        <w:rPr>
          <w:rFonts w:hint="eastAsia" w:ascii="仿宋" w:hAnsi="仿宋" w:eastAsia="仿宋" w:cs="仿宋"/>
          <w:color w:val="auto"/>
          <w:sz w:val="32"/>
          <w:szCs w:val="32"/>
          <w:highlight w:val="none"/>
        </w:rPr>
        <w:t>完成</w:t>
      </w:r>
      <w:r>
        <w:rPr>
          <w:rFonts w:hint="eastAsia" w:ascii="仿宋" w:hAnsi="仿宋" w:eastAsia="仿宋" w:cs="仿宋"/>
          <w:color w:val="auto"/>
          <w:sz w:val="32"/>
          <w:szCs w:val="32"/>
          <w:highlight w:val="none"/>
          <w:lang w:val="en-US" w:eastAsia="zh-CN"/>
        </w:rPr>
        <w:t>报名及审查</w:t>
      </w:r>
      <w:r>
        <w:rPr>
          <w:rFonts w:hint="eastAsia" w:ascii="仿宋" w:hAnsi="仿宋" w:eastAsia="仿宋" w:cs="仿宋"/>
          <w:color w:val="auto"/>
          <w:sz w:val="32"/>
          <w:szCs w:val="32"/>
          <w:highlight w:val="none"/>
        </w:rPr>
        <w:t>工作。</w:t>
      </w:r>
    </w:p>
    <w:p w14:paraId="0981D317">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color w:val="auto"/>
          <w:sz w:val="32"/>
          <w:szCs w:val="32"/>
          <w:highlight w:val="none"/>
        </w:rPr>
        <w:t>决赛在</w:t>
      </w:r>
      <w:r>
        <w:rPr>
          <w:rFonts w:hint="eastAsia" w:ascii="仿宋" w:hAnsi="仿宋" w:eastAsia="仿宋" w:cs="仿宋"/>
          <w:color w:val="auto"/>
          <w:sz w:val="32"/>
          <w:szCs w:val="32"/>
          <w:highlight w:val="none"/>
          <w:lang w:val="en-US" w:eastAsia="zh-CN"/>
        </w:rPr>
        <w:t>合肥市</w:t>
      </w:r>
      <w:r>
        <w:rPr>
          <w:rFonts w:hint="eastAsia" w:ascii="仿宋" w:hAnsi="仿宋" w:eastAsia="仿宋" w:cs="仿宋"/>
          <w:color w:val="auto"/>
          <w:sz w:val="32"/>
          <w:szCs w:val="32"/>
          <w:highlight w:val="none"/>
        </w:rPr>
        <w:t>举行，</w:t>
      </w:r>
      <w:r>
        <w:rPr>
          <w:rFonts w:hint="eastAsia" w:ascii="仿宋" w:hAnsi="仿宋" w:eastAsia="仿宋" w:cs="仿宋"/>
          <w:color w:val="auto"/>
          <w:sz w:val="32"/>
          <w:szCs w:val="32"/>
          <w:highlight w:val="none"/>
          <w:lang w:val="en-US" w:eastAsia="zh-CN"/>
        </w:rPr>
        <w:t>计划</w:t>
      </w:r>
      <w:r>
        <w:rPr>
          <w:rFonts w:hint="eastAsia" w:ascii="仿宋" w:hAnsi="仿宋" w:eastAsia="仿宋" w:cs="仿宋"/>
          <w:color w:val="auto"/>
          <w:sz w:val="32"/>
          <w:szCs w:val="32"/>
          <w:highlight w:val="none"/>
        </w:rPr>
        <w:t>决赛时间为</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20</w:t>
      </w:r>
      <w:r>
        <w:rPr>
          <w:rFonts w:hint="eastAsia" w:ascii="仿宋" w:hAnsi="仿宋" w:eastAsia="仿宋" w:cs="仿宋"/>
          <w:sz w:val="32"/>
          <w:szCs w:val="32"/>
        </w:rPr>
        <w:t>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以正式决赛通知为准</w:t>
      </w:r>
      <w:r>
        <w:rPr>
          <w:rFonts w:hint="eastAsia" w:ascii="仿宋" w:hAnsi="仿宋" w:eastAsia="仿宋" w:cs="仿宋"/>
          <w:sz w:val="32"/>
          <w:szCs w:val="32"/>
        </w:rPr>
        <w:t>。</w:t>
      </w:r>
    </w:p>
    <w:p w14:paraId="6596DD4F">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五、参赛条件和报名方式</w:t>
      </w:r>
    </w:p>
    <w:p w14:paraId="583B6B8F">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安徽省</w:t>
      </w:r>
      <w:r>
        <w:rPr>
          <w:rFonts w:hint="eastAsia" w:ascii="仿宋" w:hAnsi="仿宋" w:eastAsia="仿宋" w:cs="仿宋"/>
          <w:sz w:val="32"/>
          <w:szCs w:val="32"/>
          <w:lang w:val="en-US" w:eastAsia="zh-CN"/>
        </w:rPr>
        <w:t>建设监理协会会员单位均</w:t>
      </w:r>
      <w:r>
        <w:rPr>
          <w:rFonts w:hint="eastAsia" w:ascii="仿宋" w:hAnsi="仿宋" w:eastAsia="仿宋" w:cs="仿宋"/>
          <w:sz w:val="32"/>
          <w:szCs w:val="32"/>
        </w:rPr>
        <w:t>可</w:t>
      </w:r>
      <w:r>
        <w:rPr>
          <w:rFonts w:hint="eastAsia" w:ascii="仿宋" w:hAnsi="仿宋" w:eastAsia="仿宋" w:cs="仿宋"/>
          <w:sz w:val="32"/>
          <w:szCs w:val="32"/>
          <w:lang w:val="en-US" w:eastAsia="zh-CN"/>
        </w:rPr>
        <w:t>报名</w:t>
      </w:r>
      <w:r>
        <w:rPr>
          <w:rFonts w:hint="eastAsia" w:ascii="仿宋" w:hAnsi="仿宋" w:eastAsia="仿宋" w:cs="仿宋"/>
          <w:sz w:val="32"/>
          <w:szCs w:val="32"/>
        </w:rPr>
        <w:t>参加</w:t>
      </w:r>
      <w:r>
        <w:rPr>
          <w:rFonts w:hint="eastAsia" w:ascii="仿宋" w:hAnsi="仿宋" w:eastAsia="仿宋" w:cs="仿宋"/>
          <w:sz w:val="32"/>
          <w:szCs w:val="32"/>
          <w:lang w:eastAsia="zh-CN"/>
        </w:rPr>
        <w:t>竞赛</w:t>
      </w:r>
      <w:r>
        <w:rPr>
          <w:rFonts w:hint="eastAsia" w:ascii="仿宋" w:hAnsi="仿宋" w:eastAsia="仿宋" w:cs="仿宋"/>
          <w:sz w:val="32"/>
          <w:szCs w:val="32"/>
        </w:rPr>
        <w:t>，所有参赛选手须为签订正式劳动合同的企业员工（缴纳近1个月及以上社保）</w:t>
      </w:r>
      <w:r>
        <w:rPr>
          <w:rFonts w:hint="eastAsia" w:ascii="仿宋" w:hAnsi="仿宋" w:eastAsia="仿宋" w:cs="仿宋"/>
          <w:sz w:val="32"/>
          <w:szCs w:val="32"/>
          <w:lang w:eastAsia="zh-CN"/>
        </w:rPr>
        <w:t>。</w:t>
      </w:r>
      <w:r>
        <w:rPr>
          <w:rFonts w:hint="eastAsia" w:ascii="仿宋" w:hAnsi="仿宋" w:eastAsia="仿宋" w:cs="仿宋"/>
          <w:sz w:val="32"/>
          <w:szCs w:val="32"/>
        </w:rPr>
        <w:t>其中，企业技术负责人组的参赛人员为工程监理单位资质证书载明的技术负责人</w:t>
      </w:r>
      <w:r>
        <w:rPr>
          <w:rFonts w:hint="eastAsia" w:ascii="仿宋" w:hAnsi="仿宋" w:eastAsia="仿宋" w:cs="仿宋"/>
          <w:sz w:val="32"/>
          <w:szCs w:val="32"/>
          <w:lang w:eastAsia="zh-CN"/>
        </w:rPr>
        <w:t>；</w:t>
      </w:r>
      <w:r>
        <w:rPr>
          <w:rFonts w:hint="eastAsia" w:ascii="仿宋" w:hAnsi="仿宋" w:eastAsia="仿宋" w:cs="仿宋"/>
          <w:sz w:val="32"/>
          <w:szCs w:val="32"/>
        </w:rPr>
        <w:t>总监理工程师组的参赛人员应为注册监理工程师；青年员工组参赛人员的年龄应在45周岁以下且具有2年以上工程监理从业经历。</w:t>
      </w:r>
    </w:p>
    <w:p w14:paraId="42D570C9">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竞赛</w:t>
      </w:r>
      <w:r>
        <w:rPr>
          <w:rFonts w:hint="eastAsia" w:ascii="仿宋" w:hAnsi="仿宋" w:eastAsia="仿宋" w:cs="仿宋"/>
          <w:sz w:val="32"/>
          <w:szCs w:val="32"/>
        </w:rPr>
        <w:t>报名按属地原则，各参赛</w:t>
      </w:r>
      <w:r>
        <w:rPr>
          <w:rFonts w:hint="eastAsia" w:ascii="仿宋" w:hAnsi="仿宋" w:eastAsia="仿宋" w:cs="仿宋"/>
          <w:sz w:val="32"/>
          <w:szCs w:val="32"/>
          <w:lang w:val="en-US" w:eastAsia="zh-CN"/>
        </w:rPr>
        <w:t>选手</w:t>
      </w:r>
      <w:r>
        <w:rPr>
          <w:rFonts w:hint="eastAsia" w:ascii="仿宋" w:hAnsi="仿宋" w:eastAsia="仿宋" w:cs="仿宋"/>
          <w:sz w:val="32"/>
          <w:szCs w:val="32"/>
        </w:rPr>
        <w:t>在所在地市建设监理协（分）会报名</w:t>
      </w:r>
      <w:r>
        <w:rPr>
          <w:rFonts w:hint="eastAsia" w:ascii="仿宋" w:hAnsi="仿宋" w:eastAsia="仿宋" w:cs="仿宋"/>
          <w:color w:val="auto"/>
          <w:sz w:val="32"/>
          <w:szCs w:val="32"/>
        </w:rPr>
        <w:t>，具体报名方式以省建设监理协会、</w:t>
      </w:r>
      <w:r>
        <w:rPr>
          <w:rFonts w:hint="eastAsia" w:ascii="仿宋" w:hAnsi="仿宋" w:eastAsia="仿宋" w:cs="仿宋"/>
          <w:sz w:val="32"/>
          <w:szCs w:val="32"/>
        </w:rPr>
        <w:t>各地市建设监理协（分）会</w:t>
      </w:r>
      <w:r>
        <w:rPr>
          <w:rFonts w:hint="eastAsia" w:ascii="仿宋" w:hAnsi="仿宋" w:eastAsia="仿宋" w:cs="仿宋"/>
          <w:sz w:val="32"/>
          <w:szCs w:val="32"/>
          <w:lang w:eastAsia="zh-CN"/>
        </w:rPr>
        <w:t>竞赛</w:t>
      </w:r>
      <w:r>
        <w:rPr>
          <w:rFonts w:hint="eastAsia" w:ascii="仿宋" w:hAnsi="仿宋" w:eastAsia="仿宋" w:cs="仿宋"/>
          <w:sz w:val="32"/>
          <w:szCs w:val="32"/>
        </w:rPr>
        <w:t>报名通知文件为准。</w:t>
      </w:r>
    </w:p>
    <w:p w14:paraId="2A8B8982">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六、奖励办法</w:t>
      </w:r>
    </w:p>
    <w:p w14:paraId="03BD9A86">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竞赛</w:t>
      </w:r>
      <w:r>
        <w:rPr>
          <w:rFonts w:hint="eastAsia" w:ascii="仿宋" w:hAnsi="仿宋" w:eastAsia="仿宋" w:cs="仿宋"/>
          <w:sz w:val="32"/>
          <w:szCs w:val="32"/>
        </w:rPr>
        <w:t>奖项设为个人奖、团体奖、优秀组织奖和突出贡献奖。</w:t>
      </w:r>
    </w:p>
    <w:p w14:paraId="62B4426D">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个人奖根据决赛成绩高低进行排名，按</w:t>
      </w:r>
      <w:r>
        <w:rPr>
          <w:rFonts w:hint="eastAsia" w:ascii="仿宋" w:hAnsi="仿宋" w:eastAsia="仿宋" w:cs="仿宋"/>
          <w:color w:val="auto"/>
          <w:sz w:val="32"/>
          <w:szCs w:val="32"/>
          <w:lang w:val="en-US" w:eastAsia="zh-CN"/>
        </w:rPr>
        <w:t>企业技术负责人、总监理工程师、青年员工三个组别</w:t>
      </w:r>
      <w:r>
        <w:rPr>
          <w:rFonts w:hint="eastAsia" w:ascii="仿宋" w:hAnsi="仿宋" w:eastAsia="仿宋" w:cs="仿宋"/>
          <w:sz w:val="32"/>
          <w:szCs w:val="32"/>
        </w:rPr>
        <w:t>分别设</w:t>
      </w:r>
      <w:r>
        <w:rPr>
          <w:rFonts w:hint="eastAsia" w:ascii="仿宋" w:hAnsi="仿宋" w:eastAsia="仿宋" w:cs="仿宋"/>
          <w:sz w:val="32"/>
          <w:szCs w:val="32"/>
          <w:lang w:val="en-US" w:eastAsia="zh-CN"/>
        </w:rPr>
        <w:t>一等奖1名，二</w:t>
      </w:r>
      <w:r>
        <w:rPr>
          <w:rFonts w:hint="eastAsia" w:ascii="仿宋" w:hAnsi="仿宋" w:eastAsia="仿宋" w:cs="仿宋"/>
          <w:sz w:val="32"/>
          <w:szCs w:val="32"/>
        </w:rPr>
        <w:t>等奖</w:t>
      </w:r>
      <w:r>
        <w:rPr>
          <w:rFonts w:hint="eastAsia" w:ascii="仿宋" w:hAnsi="仿宋" w:eastAsia="仿宋" w:cs="仿宋"/>
          <w:sz w:val="32"/>
          <w:szCs w:val="32"/>
          <w:lang w:val="en-US" w:eastAsia="zh-CN"/>
        </w:rPr>
        <w:t>3</w:t>
      </w:r>
      <w:r>
        <w:rPr>
          <w:rFonts w:hint="eastAsia" w:ascii="仿宋" w:hAnsi="仿宋" w:eastAsia="仿宋" w:cs="仿宋"/>
          <w:sz w:val="32"/>
          <w:szCs w:val="32"/>
        </w:rPr>
        <w:t>名，</w:t>
      </w:r>
      <w:r>
        <w:rPr>
          <w:rFonts w:hint="eastAsia" w:ascii="仿宋" w:hAnsi="仿宋" w:eastAsia="仿宋" w:cs="仿宋"/>
          <w:sz w:val="32"/>
          <w:szCs w:val="32"/>
          <w:lang w:val="en-US" w:eastAsia="zh-CN"/>
        </w:rPr>
        <w:t>三</w:t>
      </w:r>
      <w:r>
        <w:rPr>
          <w:rFonts w:hint="eastAsia" w:ascii="仿宋" w:hAnsi="仿宋" w:eastAsia="仿宋" w:cs="仿宋"/>
          <w:sz w:val="32"/>
          <w:szCs w:val="32"/>
        </w:rPr>
        <w:t>等奖</w:t>
      </w:r>
      <w:r>
        <w:rPr>
          <w:rFonts w:hint="eastAsia" w:ascii="仿宋" w:hAnsi="仿宋" w:eastAsia="仿宋" w:cs="仿宋"/>
          <w:sz w:val="32"/>
          <w:szCs w:val="32"/>
          <w:lang w:val="en-US" w:eastAsia="zh-CN"/>
        </w:rPr>
        <w:t>6</w:t>
      </w:r>
      <w:r>
        <w:rPr>
          <w:rFonts w:hint="eastAsia" w:ascii="仿宋" w:hAnsi="仿宋" w:eastAsia="仿宋" w:cs="仿宋"/>
          <w:sz w:val="32"/>
          <w:szCs w:val="32"/>
        </w:rPr>
        <w:t>名，优秀奖若干。</w:t>
      </w:r>
    </w:p>
    <w:p w14:paraId="67E2A9F4">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color w:val="auto"/>
          <w:sz w:val="32"/>
          <w:szCs w:val="32"/>
          <w:lang w:val="en-US" w:eastAsia="zh-CN"/>
        </w:rPr>
        <w:t>对参赛成绩优异的安徽省建设监理协会会员单位（至少有一名参赛人员在竞赛中获得三等奖以上）颁发团体奖。</w:t>
      </w:r>
    </w:p>
    <w:p w14:paraId="4AE5D71C">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优秀组织奖若干，根据各市参赛规模、初赛组织、初赛社会影响力、参加决赛队伍成绩、对</w:t>
      </w:r>
      <w:r>
        <w:rPr>
          <w:rFonts w:hint="eastAsia" w:ascii="仿宋" w:hAnsi="仿宋" w:eastAsia="仿宋" w:cs="仿宋"/>
          <w:sz w:val="32"/>
          <w:szCs w:val="32"/>
          <w:lang w:eastAsia="zh-CN"/>
        </w:rPr>
        <w:t>竞赛</w:t>
      </w:r>
      <w:r>
        <w:rPr>
          <w:rFonts w:hint="eastAsia" w:ascii="仿宋" w:hAnsi="仿宋" w:eastAsia="仿宋" w:cs="仿宋"/>
          <w:sz w:val="32"/>
          <w:szCs w:val="32"/>
        </w:rPr>
        <w:t>在人力物力技术等方面的贡献程度、在本地区的</w:t>
      </w:r>
      <w:r>
        <w:rPr>
          <w:rFonts w:hint="eastAsia" w:ascii="仿宋" w:hAnsi="仿宋" w:eastAsia="仿宋" w:cs="仿宋"/>
          <w:sz w:val="32"/>
          <w:szCs w:val="32"/>
          <w:lang w:val="en-US" w:eastAsia="zh-CN"/>
        </w:rPr>
        <w:t>组织</w:t>
      </w:r>
      <w:r>
        <w:rPr>
          <w:rFonts w:hint="eastAsia" w:ascii="仿宋" w:hAnsi="仿宋" w:eastAsia="仿宋" w:cs="仿宋"/>
          <w:sz w:val="32"/>
          <w:szCs w:val="32"/>
        </w:rPr>
        <w:t>是否规范有序等方面排名进行综合</w:t>
      </w:r>
      <w:r>
        <w:rPr>
          <w:rFonts w:hint="eastAsia" w:ascii="仿宋" w:hAnsi="仿宋" w:eastAsia="仿宋" w:cs="仿宋"/>
          <w:sz w:val="32"/>
          <w:szCs w:val="32"/>
          <w:lang w:val="en-US" w:eastAsia="zh-CN"/>
        </w:rPr>
        <w:t>认定</w:t>
      </w:r>
      <w:r>
        <w:rPr>
          <w:rFonts w:hint="eastAsia" w:ascii="仿宋" w:hAnsi="仿宋" w:eastAsia="仿宋" w:cs="仿宋"/>
          <w:sz w:val="32"/>
          <w:szCs w:val="32"/>
        </w:rPr>
        <w:t>。</w:t>
      </w:r>
    </w:p>
    <w:p w14:paraId="1162C8EB">
      <w:pPr>
        <w:spacing w:line="58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突出贡献奖若干，根据</w:t>
      </w:r>
      <w:r>
        <w:rPr>
          <w:rFonts w:hint="eastAsia" w:ascii="仿宋" w:hAnsi="仿宋" w:eastAsia="仿宋" w:cs="仿宋"/>
          <w:color w:val="auto"/>
          <w:sz w:val="32"/>
          <w:szCs w:val="32"/>
          <w:lang w:val="en-US" w:eastAsia="zh-CN"/>
        </w:rPr>
        <w:t>赛事</w:t>
      </w:r>
      <w:r>
        <w:rPr>
          <w:rFonts w:hint="eastAsia" w:ascii="仿宋" w:hAnsi="仿宋" w:eastAsia="仿宋" w:cs="仿宋"/>
          <w:color w:val="auto"/>
          <w:sz w:val="32"/>
          <w:szCs w:val="32"/>
        </w:rPr>
        <w:t>活动组织、实施及社会影响等情况</w:t>
      </w:r>
      <w:r>
        <w:rPr>
          <w:rFonts w:hint="eastAsia" w:ascii="仿宋" w:hAnsi="仿宋" w:eastAsia="仿宋" w:cs="仿宋"/>
          <w:color w:val="auto"/>
          <w:sz w:val="32"/>
          <w:szCs w:val="32"/>
          <w:lang w:eastAsia="zh-CN"/>
        </w:rPr>
        <w:t>对</w:t>
      </w:r>
      <w:r>
        <w:rPr>
          <w:rFonts w:hint="eastAsia" w:ascii="仿宋" w:hAnsi="仿宋" w:eastAsia="仿宋" w:cs="仿宋"/>
          <w:color w:val="auto"/>
          <w:sz w:val="32"/>
          <w:szCs w:val="32"/>
        </w:rPr>
        <w:t>单位及个人进行</w:t>
      </w:r>
      <w:r>
        <w:rPr>
          <w:rFonts w:hint="eastAsia" w:ascii="仿宋" w:hAnsi="仿宋" w:eastAsia="仿宋" w:cs="仿宋"/>
          <w:color w:val="auto"/>
          <w:sz w:val="32"/>
          <w:szCs w:val="32"/>
          <w:lang w:val="en-US" w:eastAsia="zh-CN"/>
        </w:rPr>
        <w:t>认定</w:t>
      </w:r>
      <w:r>
        <w:rPr>
          <w:rFonts w:hint="eastAsia" w:ascii="仿宋" w:hAnsi="仿宋" w:eastAsia="仿宋" w:cs="仿宋"/>
          <w:color w:val="auto"/>
          <w:sz w:val="32"/>
          <w:szCs w:val="32"/>
        </w:rPr>
        <w:t>。</w:t>
      </w:r>
    </w:p>
    <w:p w14:paraId="60174F48">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color w:val="auto"/>
          <w:sz w:val="32"/>
          <w:szCs w:val="32"/>
        </w:rPr>
        <w:t>6</w:t>
      </w:r>
      <w:r>
        <w:rPr>
          <w:rFonts w:hint="eastAsia" w:ascii="仿宋" w:hAnsi="仿宋" w:eastAsia="仿宋" w:cs="仿宋"/>
          <w:color w:val="auto"/>
          <w:sz w:val="32"/>
          <w:szCs w:val="32"/>
          <w:lang w:val="en-US" w:eastAsia="zh-CN"/>
        </w:rPr>
        <w:t>.</w:t>
      </w:r>
      <w:r>
        <w:rPr>
          <w:rFonts w:hint="eastAsia" w:ascii="仿宋" w:hAnsi="仿宋" w:eastAsia="仿宋" w:cs="仿宋"/>
          <w:sz w:val="32"/>
          <w:szCs w:val="32"/>
        </w:rPr>
        <w:t>对</w:t>
      </w:r>
      <w:r>
        <w:rPr>
          <w:rFonts w:hint="eastAsia" w:ascii="仿宋" w:hAnsi="仿宋" w:eastAsia="仿宋" w:cs="仿宋"/>
          <w:sz w:val="32"/>
          <w:szCs w:val="32"/>
          <w:lang w:val="en-US" w:eastAsia="zh-CN"/>
        </w:rPr>
        <w:t>竞赛成绩优异的</w:t>
      </w:r>
      <w:r>
        <w:rPr>
          <w:rFonts w:hint="eastAsia" w:ascii="仿宋" w:hAnsi="仿宋" w:eastAsia="仿宋" w:cs="仿宋"/>
          <w:sz w:val="32"/>
          <w:szCs w:val="32"/>
        </w:rPr>
        <w:t>个人，符合条件的</w:t>
      </w:r>
      <w:r>
        <w:rPr>
          <w:rFonts w:hint="eastAsia" w:ascii="仿宋" w:hAnsi="仿宋" w:eastAsia="仿宋" w:cs="仿宋"/>
          <w:sz w:val="32"/>
          <w:szCs w:val="32"/>
          <w:lang w:val="en-US" w:eastAsia="zh-CN"/>
        </w:rPr>
        <w:t>择优</w:t>
      </w:r>
      <w:r>
        <w:rPr>
          <w:rFonts w:hint="eastAsia" w:ascii="仿宋" w:hAnsi="仿宋" w:eastAsia="仿宋" w:cs="仿宋"/>
          <w:sz w:val="32"/>
          <w:szCs w:val="32"/>
        </w:rPr>
        <w:t>向</w:t>
      </w:r>
      <w:r>
        <w:rPr>
          <w:rFonts w:hint="eastAsia" w:ascii="仿宋" w:hAnsi="仿宋" w:eastAsia="仿宋" w:cs="仿宋"/>
          <w:sz w:val="32"/>
          <w:szCs w:val="32"/>
          <w:lang w:val="en-US" w:eastAsia="zh-CN"/>
        </w:rPr>
        <w:t>中国建设监理协会推荐，参加第三届全国工程监理行业知识竞赛</w:t>
      </w:r>
      <w:r>
        <w:rPr>
          <w:rFonts w:hint="eastAsia" w:ascii="仿宋" w:hAnsi="仿宋" w:eastAsia="仿宋" w:cs="仿宋"/>
          <w:sz w:val="32"/>
          <w:szCs w:val="32"/>
        </w:rPr>
        <w:t>。</w:t>
      </w:r>
    </w:p>
    <w:p w14:paraId="61145B06">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七、监督管理</w:t>
      </w:r>
    </w:p>
    <w:p w14:paraId="60972E62">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 xml:space="preserve"> 1</w:t>
      </w:r>
      <w:r>
        <w:rPr>
          <w:rFonts w:hint="eastAsia" w:ascii="仿宋" w:hAnsi="仿宋" w:eastAsia="仿宋" w:cs="仿宋"/>
          <w:sz w:val="32"/>
          <w:szCs w:val="32"/>
          <w:lang w:val="en-US" w:eastAsia="zh-CN"/>
        </w:rPr>
        <w:t>.</w:t>
      </w:r>
      <w:r>
        <w:rPr>
          <w:rFonts w:hint="eastAsia" w:ascii="仿宋" w:hAnsi="仿宋" w:eastAsia="仿宋" w:cs="仿宋"/>
          <w:sz w:val="32"/>
          <w:szCs w:val="32"/>
        </w:rPr>
        <w:t>参赛单位及个人须秉承诚实、守信的原则，自觉遵守比赛规则。如发现参赛资格不真实，或参赛过程中有作弊等违规行为，组委会将取消已取得的</w:t>
      </w:r>
      <w:r>
        <w:rPr>
          <w:rFonts w:hint="eastAsia" w:ascii="仿宋" w:hAnsi="仿宋" w:eastAsia="仿宋" w:cs="仿宋"/>
          <w:sz w:val="32"/>
          <w:szCs w:val="32"/>
          <w:lang w:eastAsia="zh-CN"/>
        </w:rPr>
        <w:t>竞赛</w:t>
      </w:r>
      <w:r>
        <w:rPr>
          <w:rFonts w:hint="eastAsia" w:ascii="仿宋" w:hAnsi="仿宋" w:eastAsia="仿宋" w:cs="仿宋"/>
          <w:sz w:val="32"/>
          <w:szCs w:val="32"/>
        </w:rPr>
        <w:t>成绩并收回获得的荣誉与奖励，同时给予个人及单位3年</w:t>
      </w:r>
      <w:r>
        <w:rPr>
          <w:rFonts w:hint="eastAsia" w:ascii="仿宋" w:hAnsi="仿宋" w:eastAsia="仿宋" w:cs="仿宋"/>
          <w:color w:val="auto"/>
          <w:sz w:val="32"/>
          <w:szCs w:val="32"/>
        </w:rPr>
        <w:t>内</w:t>
      </w:r>
      <w:r>
        <w:rPr>
          <w:rFonts w:hint="eastAsia" w:ascii="仿宋" w:hAnsi="仿宋" w:eastAsia="仿宋" w:cs="仿宋"/>
          <w:sz w:val="32"/>
          <w:szCs w:val="32"/>
        </w:rPr>
        <w:t>禁止参赛的处罚。</w:t>
      </w:r>
    </w:p>
    <w:p w14:paraId="3853B7AF">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参赛单位及个人在</w:t>
      </w:r>
      <w:r>
        <w:rPr>
          <w:rFonts w:hint="eastAsia" w:ascii="仿宋" w:hAnsi="仿宋" w:eastAsia="仿宋" w:cs="仿宋"/>
          <w:sz w:val="32"/>
          <w:szCs w:val="32"/>
          <w:lang w:eastAsia="zh-CN"/>
        </w:rPr>
        <w:t>竞赛</w:t>
      </w:r>
      <w:r>
        <w:rPr>
          <w:rFonts w:hint="eastAsia" w:ascii="仿宋" w:hAnsi="仿宋" w:eastAsia="仿宋" w:cs="仿宋"/>
          <w:sz w:val="32"/>
          <w:szCs w:val="32"/>
        </w:rPr>
        <w:t>过程中对技术裁判的判决有异议的，可立即当场向</w:t>
      </w:r>
      <w:r>
        <w:rPr>
          <w:rFonts w:hint="eastAsia" w:ascii="仿宋" w:hAnsi="仿宋" w:eastAsia="仿宋" w:cs="仿宋"/>
          <w:sz w:val="32"/>
          <w:szCs w:val="32"/>
          <w:lang w:eastAsia="zh-CN"/>
        </w:rPr>
        <w:t>仲裁</w:t>
      </w:r>
      <w:r>
        <w:rPr>
          <w:rFonts w:hint="eastAsia" w:ascii="仿宋" w:hAnsi="仿宋" w:eastAsia="仿宋" w:cs="仿宋"/>
          <w:sz w:val="32"/>
          <w:szCs w:val="32"/>
        </w:rPr>
        <w:t>组提出申诉。</w:t>
      </w:r>
      <w:r>
        <w:rPr>
          <w:rFonts w:hint="eastAsia" w:ascii="仿宋" w:hAnsi="仿宋" w:eastAsia="仿宋" w:cs="仿宋"/>
          <w:sz w:val="32"/>
          <w:szCs w:val="32"/>
          <w:lang w:eastAsia="zh-CN"/>
        </w:rPr>
        <w:t>仲裁</w:t>
      </w:r>
      <w:r>
        <w:rPr>
          <w:rFonts w:hint="eastAsia" w:ascii="仿宋" w:hAnsi="仿宋" w:eastAsia="仿宋" w:cs="仿宋"/>
          <w:sz w:val="32"/>
          <w:szCs w:val="32"/>
        </w:rPr>
        <w:t>组接受申诉后应立即启动仲裁流程，</w:t>
      </w:r>
      <w:r>
        <w:rPr>
          <w:rFonts w:hint="eastAsia" w:ascii="仿宋" w:hAnsi="仿宋" w:eastAsia="仿宋" w:cs="仿宋"/>
          <w:sz w:val="32"/>
          <w:szCs w:val="32"/>
          <w:lang w:val="en-US" w:eastAsia="zh-CN"/>
        </w:rPr>
        <w:t>技术</w:t>
      </w:r>
      <w:r>
        <w:rPr>
          <w:rFonts w:hint="eastAsia" w:ascii="仿宋" w:hAnsi="仿宋" w:eastAsia="仿宋" w:cs="仿宋"/>
          <w:sz w:val="32"/>
          <w:szCs w:val="32"/>
          <w:lang w:eastAsia="zh-CN"/>
        </w:rPr>
        <w:t>仲裁</w:t>
      </w:r>
      <w:r>
        <w:rPr>
          <w:rFonts w:hint="eastAsia" w:ascii="仿宋" w:hAnsi="仿宋" w:eastAsia="仿宋" w:cs="仿宋"/>
          <w:sz w:val="32"/>
          <w:szCs w:val="32"/>
        </w:rPr>
        <w:t>为</w:t>
      </w:r>
      <w:r>
        <w:rPr>
          <w:rFonts w:hint="eastAsia" w:ascii="仿宋" w:hAnsi="仿宋" w:eastAsia="仿宋" w:cs="仿宋"/>
          <w:sz w:val="32"/>
          <w:szCs w:val="32"/>
          <w:lang w:eastAsia="zh-CN"/>
        </w:rPr>
        <w:t>竞赛</w:t>
      </w:r>
      <w:r>
        <w:rPr>
          <w:rFonts w:hint="eastAsia" w:ascii="仿宋" w:hAnsi="仿宋" w:eastAsia="仿宋" w:cs="仿宋"/>
          <w:sz w:val="32"/>
          <w:szCs w:val="32"/>
        </w:rPr>
        <w:t>最终判决，申诉人和技术裁判组应无条件服从仲裁。</w:t>
      </w:r>
    </w:p>
    <w:p w14:paraId="5CDD90A8">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参赛单位及个人在比赛中若认为有失公正或违规等情况，各参赛者可在比赛当日内向监督组提出申诉，监督组接受申诉后应组织复查，并及时反馈复议结果。</w:t>
      </w:r>
    </w:p>
    <w:p w14:paraId="4DA247AE">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各</w:t>
      </w:r>
      <w:r>
        <w:rPr>
          <w:rFonts w:hint="eastAsia" w:ascii="仿宋" w:hAnsi="仿宋" w:eastAsia="仿宋" w:cs="仿宋"/>
          <w:sz w:val="32"/>
          <w:szCs w:val="32"/>
          <w:lang w:eastAsia="zh-CN"/>
        </w:rPr>
        <w:t>竞赛</w:t>
      </w:r>
      <w:r>
        <w:rPr>
          <w:rFonts w:hint="eastAsia" w:ascii="仿宋" w:hAnsi="仿宋" w:eastAsia="仿宋" w:cs="仿宋"/>
          <w:sz w:val="32"/>
          <w:szCs w:val="32"/>
        </w:rPr>
        <w:t>组织单位及个人不得以任何言行损害参赛选手和单位的形象，不得有商业欺诈、不正当竞争及干涉</w:t>
      </w:r>
      <w:r>
        <w:rPr>
          <w:rFonts w:hint="eastAsia" w:ascii="仿宋" w:hAnsi="仿宋" w:eastAsia="仿宋" w:cs="仿宋"/>
          <w:sz w:val="32"/>
          <w:szCs w:val="32"/>
          <w:lang w:eastAsia="zh-CN"/>
        </w:rPr>
        <w:t>竞赛</w:t>
      </w:r>
      <w:r>
        <w:rPr>
          <w:rFonts w:hint="eastAsia" w:ascii="仿宋" w:hAnsi="仿宋" w:eastAsia="仿宋" w:cs="仿宋"/>
          <w:sz w:val="32"/>
          <w:szCs w:val="32"/>
        </w:rPr>
        <w:t>等违规行为。如出现违规行为，组委会将对违规单位及个人给予通报批评，视情节严重程度取消其1—3年参赛资格。</w:t>
      </w:r>
    </w:p>
    <w:p w14:paraId="58410643">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八</w:t>
      </w:r>
      <w:r>
        <w:rPr>
          <w:rFonts w:hint="eastAsia" w:ascii="仿宋" w:hAnsi="仿宋" w:eastAsia="仿宋" w:cs="仿宋"/>
          <w:sz w:val="32"/>
          <w:szCs w:val="32"/>
        </w:rPr>
        <w:t>、安全管理应急救援预案</w:t>
      </w:r>
    </w:p>
    <w:p w14:paraId="39CAE3A7">
      <w:pPr>
        <w:spacing w:line="58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rPr>
        <w:t>为顺利开展</w:t>
      </w:r>
      <w:r>
        <w:rPr>
          <w:rFonts w:hint="eastAsia" w:ascii="仿宋" w:hAnsi="仿宋" w:eastAsia="仿宋" w:cs="仿宋"/>
          <w:sz w:val="32"/>
          <w:szCs w:val="32"/>
          <w:lang w:val="en-US" w:eastAsia="zh-CN"/>
        </w:rPr>
        <w:t>2026年度建设工程监理知识竞赛暨第三届</w:t>
      </w:r>
      <w:bookmarkStart w:id="0" w:name="OLE_LINK5"/>
      <w:r>
        <w:rPr>
          <w:rFonts w:hint="eastAsia" w:ascii="仿宋" w:hAnsi="仿宋" w:eastAsia="仿宋" w:cs="仿宋"/>
          <w:sz w:val="32"/>
          <w:szCs w:val="32"/>
          <w:lang w:val="en-US" w:eastAsia="zh-CN"/>
        </w:rPr>
        <w:t>全国工程监理行业知识竞赛</w:t>
      </w:r>
      <w:bookmarkEnd w:id="0"/>
      <w:r>
        <w:rPr>
          <w:rFonts w:hint="eastAsia" w:ascii="仿宋" w:hAnsi="仿宋" w:eastAsia="仿宋" w:cs="仿宋"/>
          <w:sz w:val="32"/>
          <w:szCs w:val="32"/>
          <w:lang w:val="en-US" w:eastAsia="zh-CN"/>
        </w:rPr>
        <w:t>安徽区域选拔赛</w:t>
      </w:r>
      <w:r>
        <w:rPr>
          <w:rFonts w:hint="eastAsia" w:ascii="仿宋" w:hAnsi="仿宋" w:eastAsia="仿宋" w:cs="仿宋"/>
          <w:sz w:val="32"/>
          <w:szCs w:val="32"/>
        </w:rPr>
        <w:t>，切实保障现场人员人身安全，保证</w:t>
      </w:r>
      <w:r>
        <w:rPr>
          <w:rFonts w:hint="eastAsia" w:ascii="仿宋" w:hAnsi="仿宋" w:eastAsia="仿宋" w:cs="仿宋"/>
          <w:sz w:val="32"/>
          <w:szCs w:val="32"/>
          <w:lang w:eastAsia="zh-CN"/>
        </w:rPr>
        <w:t>竞赛</w:t>
      </w:r>
      <w:r>
        <w:rPr>
          <w:rFonts w:hint="eastAsia" w:ascii="仿宋" w:hAnsi="仿宋" w:eastAsia="仿宋" w:cs="仿宋"/>
          <w:sz w:val="32"/>
          <w:szCs w:val="32"/>
        </w:rPr>
        <w:t>安全进行，特制定此预案。</w:t>
      </w:r>
      <w:r>
        <w:rPr>
          <w:rFonts w:hint="eastAsia" w:ascii="仿宋" w:hAnsi="仿宋" w:eastAsia="仿宋" w:cs="仿宋"/>
          <w:sz w:val="32"/>
          <w:szCs w:val="32"/>
          <w:lang w:val="en-US" w:eastAsia="zh-CN"/>
        </w:rPr>
        <w:t>初赛阶段安全管理应急救援预案，各地市可参照制定。</w:t>
      </w:r>
    </w:p>
    <w:p w14:paraId="0C17A629">
      <w:pPr>
        <w:spacing w:line="580" w:lineRule="exact"/>
        <w:ind w:firstLine="643" w:firstLineChars="200"/>
        <w:jc w:val="both"/>
        <w:rPr>
          <w:rFonts w:hint="eastAsia" w:ascii="仿宋" w:hAnsi="仿宋" w:eastAsia="仿宋" w:cs="仿宋"/>
          <w:b/>
          <w:sz w:val="32"/>
          <w:szCs w:val="32"/>
        </w:rPr>
      </w:pPr>
      <w:r>
        <w:rPr>
          <w:rFonts w:hint="eastAsia" w:ascii="仿宋" w:hAnsi="仿宋" w:eastAsia="仿宋" w:cs="仿宋"/>
          <w:b/>
          <w:sz w:val="32"/>
          <w:szCs w:val="32"/>
        </w:rPr>
        <w:t>（一）组织领导</w:t>
      </w:r>
    </w:p>
    <w:p w14:paraId="70B69F27">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1.安全领导小组</w:t>
      </w:r>
    </w:p>
    <w:p w14:paraId="143DA52C">
      <w:pPr>
        <w:spacing w:line="58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组  长：</w:t>
      </w:r>
      <w:r>
        <w:rPr>
          <w:rFonts w:hint="eastAsia" w:ascii="仿宋" w:hAnsi="仿宋" w:eastAsia="仿宋" w:cs="仿宋"/>
          <w:sz w:val="32"/>
          <w:szCs w:val="32"/>
          <w:lang w:val="en-US" w:eastAsia="zh-CN"/>
        </w:rPr>
        <w:t>吴翔</w:t>
      </w:r>
    </w:p>
    <w:p w14:paraId="3FD0128B">
      <w:pPr>
        <w:spacing w:line="58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w:t>
      </w:r>
      <w:r>
        <w:rPr>
          <w:rFonts w:hint="eastAsia" w:ascii="仿宋" w:hAnsi="仿宋" w:eastAsia="仿宋" w:cs="仿宋"/>
          <w:sz w:val="32"/>
          <w:szCs w:val="32"/>
        </w:rPr>
        <w:t xml:space="preserve">  员：</w:t>
      </w:r>
      <w:r>
        <w:rPr>
          <w:rFonts w:hint="eastAsia" w:ascii="仿宋" w:hAnsi="仿宋" w:eastAsia="仿宋" w:cs="仿宋"/>
          <w:sz w:val="32"/>
          <w:szCs w:val="32"/>
          <w:lang w:val="en-US" w:eastAsia="zh-CN"/>
        </w:rPr>
        <w:t>赵红志</w:t>
      </w:r>
      <w:r>
        <w:rPr>
          <w:rFonts w:hint="eastAsia" w:ascii="仿宋" w:hAnsi="仿宋" w:eastAsia="仿宋" w:cs="仿宋"/>
          <w:sz w:val="32"/>
          <w:szCs w:val="32"/>
        </w:rPr>
        <w:t>、</w:t>
      </w:r>
      <w:r>
        <w:rPr>
          <w:rFonts w:hint="eastAsia" w:ascii="仿宋" w:hAnsi="仿宋" w:eastAsia="仿宋" w:cs="仿宋"/>
          <w:sz w:val="32"/>
          <w:szCs w:val="32"/>
          <w:lang w:val="en-US" w:eastAsia="zh-CN"/>
        </w:rPr>
        <w:t>孔亮</w:t>
      </w:r>
    </w:p>
    <w:p w14:paraId="0BAC4DB2">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职  责：负责对活动现场安全工作的统一领导，负责做好处置事件的具体指挥、调度和协调工作。</w:t>
      </w:r>
    </w:p>
    <w:p w14:paraId="7F7F3A8A">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2.现场秩序维护和疏导组：</w:t>
      </w:r>
    </w:p>
    <w:p w14:paraId="095CD89C">
      <w:pPr>
        <w:spacing w:line="58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组  长：</w:t>
      </w:r>
      <w:r>
        <w:rPr>
          <w:rFonts w:hint="eastAsia" w:ascii="仿宋" w:hAnsi="仿宋" w:eastAsia="仿宋" w:cs="仿宋"/>
          <w:sz w:val="32"/>
          <w:szCs w:val="32"/>
          <w:lang w:val="en-US" w:eastAsia="zh-CN"/>
        </w:rPr>
        <w:t>赵红志</w:t>
      </w:r>
    </w:p>
    <w:p w14:paraId="06F51C61">
      <w:pPr>
        <w:spacing w:line="58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成  员：</w:t>
      </w:r>
      <w:r>
        <w:rPr>
          <w:rFonts w:hint="eastAsia" w:ascii="仿宋" w:hAnsi="仿宋" w:eastAsia="仿宋" w:cs="仿宋"/>
          <w:sz w:val="32"/>
          <w:szCs w:val="32"/>
          <w:lang w:val="en-US" w:eastAsia="zh-CN"/>
        </w:rPr>
        <w:t>张慈、丁学和</w:t>
      </w:r>
    </w:p>
    <w:p w14:paraId="79D08550">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职  责：负责</w:t>
      </w:r>
      <w:r>
        <w:rPr>
          <w:rFonts w:hint="eastAsia" w:ascii="仿宋" w:hAnsi="仿宋" w:eastAsia="仿宋" w:cs="仿宋"/>
          <w:sz w:val="32"/>
          <w:szCs w:val="32"/>
          <w:lang w:eastAsia="zh-CN"/>
        </w:rPr>
        <w:t>竞赛</w:t>
      </w:r>
      <w:r>
        <w:rPr>
          <w:rFonts w:hint="eastAsia" w:ascii="仿宋" w:hAnsi="仿宋" w:eastAsia="仿宋" w:cs="仿宋"/>
          <w:sz w:val="32"/>
          <w:szCs w:val="32"/>
        </w:rPr>
        <w:t>进行时的组织及安全工作。对</w:t>
      </w:r>
      <w:r>
        <w:rPr>
          <w:rFonts w:hint="eastAsia" w:ascii="仿宋" w:hAnsi="仿宋" w:eastAsia="仿宋" w:cs="仿宋"/>
          <w:sz w:val="32"/>
          <w:szCs w:val="32"/>
          <w:lang w:eastAsia="zh-CN"/>
        </w:rPr>
        <w:t>竞赛</w:t>
      </w:r>
      <w:r>
        <w:rPr>
          <w:rFonts w:hint="eastAsia" w:ascii="仿宋" w:hAnsi="仿宋" w:eastAsia="仿宋" w:cs="仿宋"/>
          <w:sz w:val="32"/>
          <w:szCs w:val="32"/>
        </w:rPr>
        <w:t>期间可能发生的不稳定事件进行预测、评估。负责安排人员维护活动现场及周边秩序。突发事件发生后，要以最快速度组织有关人员即刻赶赴事发现场，面对面开展疏导、化解工作，引导现场人员有序撤离。协助有关部门积极开展抢险救灾工作。配合公安部门完成现场保护、线索调查和取证等工作。</w:t>
      </w:r>
    </w:p>
    <w:p w14:paraId="202B0BD6">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3.后勤保障及救护组：</w:t>
      </w:r>
    </w:p>
    <w:p w14:paraId="2D16169E">
      <w:pPr>
        <w:spacing w:line="58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rPr>
        <w:t>组  长：</w:t>
      </w:r>
      <w:r>
        <w:rPr>
          <w:rFonts w:hint="eastAsia" w:ascii="仿宋" w:hAnsi="仿宋" w:eastAsia="仿宋" w:cs="仿宋"/>
          <w:sz w:val="32"/>
          <w:szCs w:val="32"/>
          <w:lang w:val="en-US" w:eastAsia="zh-CN"/>
        </w:rPr>
        <w:t>孔亮</w:t>
      </w:r>
    </w:p>
    <w:p w14:paraId="5A91D604">
      <w:pPr>
        <w:spacing w:line="58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成  员：</w:t>
      </w:r>
      <w:r>
        <w:rPr>
          <w:rFonts w:hint="eastAsia" w:ascii="仿宋" w:hAnsi="仿宋" w:eastAsia="仿宋" w:cs="仿宋"/>
          <w:sz w:val="32"/>
          <w:szCs w:val="32"/>
          <w:lang w:val="en-US" w:eastAsia="zh-CN"/>
        </w:rPr>
        <w:t>何文香、高田</w:t>
      </w:r>
    </w:p>
    <w:p w14:paraId="0EBC671D">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职  责：活动开展前做好医护人员、救护地点、医疗器械、药物的准备工作。保护好水、电等设施，保证安全用餐、用水、供电。负责现场人员突发疾病的紧急救护或出现突发事件时开展伤员紧急救护，并协助医疗部门对重伤员送医院进行现场救护。</w:t>
      </w:r>
    </w:p>
    <w:p w14:paraId="5D75AF1C">
      <w:pPr>
        <w:spacing w:line="580" w:lineRule="exact"/>
        <w:ind w:firstLine="643" w:firstLineChars="200"/>
        <w:jc w:val="both"/>
        <w:rPr>
          <w:rFonts w:hint="eastAsia" w:ascii="仿宋" w:hAnsi="仿宋" w:eastAsia="仿宋" w:cs="仿宋"/>
          <w:b/>
          <w:sz w:val="32"/>
          <w:szCs w:val="32"/>
        </w:rPr>
      </w:pPr>
      <w:r>
        <w:rPr>
          <w:rFonts w:hint="eastAsia" w:ascii="仿宋" w:hAnsi="仿宋" w:eastAsia="仿宋" w:cs="仿宋"/>
          <w:b/>
          <w:sz w:val="32"/>
          <w:szCs w:val="32"/>
        </w:rPr>
        <w:t>（二）赛前准备工作</w:t>
      </w:r>
    </w:p>
    <w:p w14:paraId="4E3A88CE">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贯彻预防为主的方针，领导小组在赛前要做好以下工作：</w:t>
      </w:r>
    </w:p>
    <w:p w14:paraId="5F4F13CE">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加强领导，健全组织，强化工作职责，制定应急预案和落实安全工作各项措施，完善</w:t>
      </w:r>
      <w:r>
        <w:rPr>
          <w:rFonts w:hint="eastAsia" w:ascii="仿宋" w:hAnsi="仿宋" w:eastAsia="仿宋" w:cs="仿宋"/>
          <w:sz w:val="32"/>
          <w:szCs w:val="32"/>
          <w:lang w:eastAsia="zh-CN"/>
        </w:rPr>
        <w:t>竞赛</w:t>
      </w:r>
      <w:r>
        <w:rPr>
          <w:rFonts w:hint="eastAsia" w:ascii="仿宋" w:hAnsi="仿宋" w:eastAsia="仿宋" w:cs="仿宋"/>
          <w:sz w:val="32"/>
          <w:szCs w:val="32"/>
        </w:rPr>
        <w:t>机制和应急保障措施。</w:t>
      </w:r>
    </w:p>
    <w:p w14:paraId="2188A2D9">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领导小组要落实负责人员的安全工作职责，配备足够的应急人员和必备器械与药品。</w:t>
      </w:r>
    </w:p>
    <w:p w14:paraId="08B78675">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领导小组要加强监管，发现隐患立即整改。</w:t>
      </w:r>
    </w:p>
    <w:p w14:paraId="1B2738E2">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确保通信畅通，以应对各类突发事件发生。</w:t>
      </w:r>
    </w:p>
    <w:p w14:paraId="454CE99F">
      <w:pPr>
        <w:spacing w:line="580" w:lineRule="exact"/>
        <w:ind w:firstLine="643" w:firstLineChars="200"/>
        <w:jc w:val="both"/>
        <w:rPr>
          <w:rFonts w:hint="eastAsia" w:ascii="仿宋" w:hAnsi="仿宋" w:eastAsia="仿宋" w:cs="仿宋"/>
          <w:b/>
          <w:sz w:val="32"/>
          <w:szCs w:val="32"/>
        </w:rPr>
      </w:pPr>
      <w:r>
        <w:rPr>
          <w:rFonts w:hint="eastAsia" w:ascii="仿宋" w:hAnsi="仿宋" w:eastAsia="仿宋" w:cs="仿宋"/>
          <w:b/>
          <w:sz w:val="32"/>
          <w:szCs w:val="32"/>
        </w:rPr>
        <w:t>（三）具体工作安排</w:t>
      </w:r>
    </w:p>
    <w:p w14:paraId="61A8CA43">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竞赛</w:t>
      </w:r>
      <w:r>
        <w:rPr>
          <w:rFonts w:hint="eastAsia" w:ascii="仿宋" w:hAnsi="仿宋" w:eastAsia="仿宋" w:cs="仿宋"/>
          <w:sz w:val="32"/>
          <w:szCs w:val="32"/>
        </w:rPr>
        <w:t>前召开动员会，对裁判员、</w:t>
      </w:r>
      <w:r>
        <w:rPr>
          <w:rFonts w:hint="eastAsia" w:ascii="仿宋" w:hAnsi="仿宋" w:eastAsia="仿宋" w:cs="仿宋"/>
          <w:sz w:val="32"/>
          <w:szCs w:val="32"/>
          <w:lang w:eastAsia="zh-CN"/>
        </w:rPr>
        <w:t>竞赛</w:t>
      </w:r>
      <w:r>
        <w:rPr>
          <w:rFonts w:hint="eastAsia" w:ascii="仿宋" w:hAnsi="仿宋" w:eastAsia="仿宋" w:cs="仿宋"/>
          <w:sz w:val="32"/>
          <w:szCs w:val="32"/>
        </w:rPr>
        <w:t>选手及工作人员进行一次安全教育，认真学习本预案，每个人都要明确职责，熟悉步骤，做到心中有数。</w:t>
      </w:r>
    </w:p>
    <w:p w14:paraId="293FED5C">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比赛期间所有车辆、人员需根据赛场标识及工作人员指示有序进入赛区；严禁携带易燃易爆等危险品入内；所有参赛选手进入赛场，必须穿戴符合安全要求的服装，严格遵守安全操作规则。</w:t>
      </w:r>
    </w:p>
    <w:p w14:paraId="7E3BBDC4">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裁判员及工作人员应在赛前认真检查好</w:t>
      </w:r>
      <w:r>
        <w:rPr>
          <w:rFonts w:hint="eastAsia" w:ascii="仿宋" w:hAnsi="仿宋" w:eastAsia="仿宋" w:cs="仿宋"/>
          <w:sz w:val="32"/>
          <w:szCs w:val="32"/>
          <w:lang w:eastAsia="zh-CN"/>
        </w:rPr>
        <w:t>竞赛</w:t>
      </w:r>
      <w:r>
        <w:rPr>
          <w:rFonts w:hint="eastAsia" w:ascii="仿宋" w:hAnsi="仿宋" w:eastAsia="仿宋" w:cs="仿宋"/>
          <w:sz w:val="32"/>
          <w:szCs w:val="32"/>
        </w:rPr>
        <w:t>器械及场地，保证比赛安全；</w:t>
      </w:r>
      <w:r>
        <w:rPr>
          <w:rFonts w:hint="eastAsia" w:ascii="仿宋" w:hAnsi="仿宋" w:eastAsia="仿宋" w:cs="仿宋"/>
          <w:sz w:val="32"/>
          <w:szCs w:val="32"/>
          <w:lang w:eastAsia="zh-CN"/>
        </w:rPr>
        <w:t>竞赛</w:t>
      </w:r>
      <w:r>
        <w:rPr>
          <w:rFonts w:hint="eastAsia" w:ascii="仿宋" w:hAnsi="仿宋" w:eastAsia="仿宋" w:cs="仿宋"/>
          <w:sz w:val="32"/>
          <w:szCs w:val="32"/>
        </w:rPr>
        <w:t>过程中的每个细节提出纪律要求和注意事项。</w:t>
      </w:r>
    </w:p>
    <w:p w14:paraId="1EA4BDC9">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后勤保障组为</w:t>
      </w:r>
      <w:r>
        <w:rPr>
          <w:rFonts w:hint="eastAsia" w:ascii="仿宋" w:hAnsi="仿宋" w:eastAsia="仿宋" w:cs="仿宋"/>
          <w:sz w:val="32"/>
          <w:szCs w:val="32"/>
          <w:lang w:eastAsia="zh-CN"/>
        </w:rPr>
        <w:t>竞赛</w:t>
      </w:r>
      <w:r>
        <w:rPr>
          <w:rFonts w:hint="eastAsia" w:ascii="仿宋" w:hAnsi="仿宋" w:eastAsia="仿宋" w:cs="仿宋"/>
          <w:sz w:val="32"/>
          <w:szCs w:val="32"/>
        </w:rPr>
        <w:t>做好后勤准备，要加强</w:t>
      </w:r>
      <w:r>
        <w:rPr>
          <w:rFonts w:hint="eastAsia" w:ascii="仿宋" w:hAnsi="仿宋" w:eastAsia="仿宋" w:cs="仿宋"/>
          <w:sz w:val="32"/>
          <w:szCs w:val="32"/>
          <w:lang w:val="en-US" w:eastAsia="zh-CN"/>
        </w:rPr>
        <w:t>对场地</w:t>
      </w:r>
      <w:r>
        <w:rPr>
          <w:rFonts w:hint="eastAsia" w:ascii="仿宋" w:hAnsi="仿宋" w:eastAsia="仿宋" w:cs="仿宋"/>
          <w:sz w:val="32"/>
          <w:szCs w:val="32"/>
        </w:rPr>
        <w:t>的检查督促，确保</w:t>
      </w:r>
      <w:r>
        <w:rPr>
          <w:rFonts w:hint="eastAsia" w:ascii="仿宋" w:hAnsi="仿宋" w:eastAsia="仿宋" w:cs="仿宋"/>
          <w:sz w:val="32"/>
          <w:szCs w:val="32"/>
          <w:lang w:eastAsia="zh-CN"/>
        </w:rPr>
        <w:t>竞赛</w:t>
      </w:r>
      <w:r>
        <w:rPr>
          <w:rFonts w:hint="eastAsia" w:ascii="仿宋" w:hAnsi="仿宋" w:eastAsia="仿宋" w:cs="仿宋"/>
          <w:sz w:val="32"/>
          <w:szCs w:val="32"/>
        </w:rPr>
        <w:t>期间所有人员饮水和用餐安全。</w:t>
      </w:r>
    </w:p>
    <w:p w14:paraId="24DF2669">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各市领队要全程跟班，负责组织</w:t>
      </w:r>
      <w:r>
        <w:rPr>
          <w:rFonts w:hint="eastAsia" w:ascii="仿宋" w:hAnsi="仿宋" w:eastAsia="仿宋" w:cs="仿宋"/>
          <w:sz w:val="32"/>
          <w:szCs w:val="32"/>
          <w:lang w:eastAsia="zh-CN"/>
        </w:rPr>
        <w:t>竞赛</w:t>
      </w:r>
      <w:r>
        <w:rPr>
          <w:rFonts w:hint="eastAsia" w:ascii="仿宋" w:hAnsi="仿宋" w:eastAsia="仿宋" w:cs="仿宋"/>
          <w:sz w:val="32"/>
          <w:szCs w:val="32"/>
        </w:rPr>
        <w:t>选手有秩序地参加</w:t>
      </w:r>
      <w:r>
        <w:rPr>
          <w:rFonts w:hint="eastAsia" w:ascii="仿宋" w:hAnsi="仿宋" w:eastAsia="仿宋" w:cs="仿宋"/>
          <w:sz w:val="32"/>
          <w:szCs w:val="32"/>
          <w:lang w:eastAsia="zh-CN"/>
        </w:rPr>
        <w:t>竞赛</w:t>
      </w:r>
      <w:r>
        <w:rPr>
          <w:rFonts w:hint="eastAsia" w:ascii="仿宋" w:hAnsi="仿宋" w:eastAsia="仿宋" w:cs="仿宋"/>
          <w:sz w:val="32"/>
          <w:szCs w:val="32"/>
        </w:rPr>
        <w:t>，并负责参赛前后及往返途中的安全工作；参赛选手要严格遵守赛场纪律，考试结束到指定地点休息，不得在场内逗留围观和随意走动。</w:t>
      </w:r>
    </w:p>
    <w:p w14:paraId="36D639DF">
      <w:pPr>
        <w:spacing w:line="580" w:lineRule="exact"/>
        <w:ind w:firstLine="643" w:firstLineChars="200"/>
        <w:jc w:val="both"/>
        <w:rPr>
          <w:rFonts w:hint="eastAsia" w:ascii="仿宋" w:hAnsi="仿宋" w:eastAsia="仿宋" w:cs="仿宋"/>
          <w:b/>
          <w:sz w:val="32"/>
          <w:szCs w:val="32"/>
        </w:rPr>
      </w:pPr>
      <w:r>
        <w:rPr>
          <w:rFonts w:hint="eastAsia" w:ascii="仿宋" w:hAnsi="仿宋" w:eastAsia="仿宋" w:cs="仿宋"/>
          <w:b/>
          <w:sz w:val="32"/>
          <w:szCs w:val="32"/>
        </w:rPr>
        <w:t>（四）应对突发事件的措施</w:t>
      </w:r>
    </w:p>
    <w:p w14:paraId="20E7AE66">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当遇到突发事件时，全体人员应按照预案要求坚守岗位，各司其职，听从安全领导小组统一指挥，开展救护工作，将事故的危害降低到最低程度，严禁私自行动。</w:t>
      </w:r>
    </w:p>
    <w:p w14:paraId="75651400">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全体人员应保持镇定，原地待命，切勿惊慌乱跑，造成混乱，各市领队协助安全领导小组做好本市</w:t>
      </w:r>
      <w:r>
        <w:rPr>
          <w:rFonts w:hint="eastAsia" w:ascii="仿宋" w:hAnsi="仿宋" w:eastAsia="仿宋" w:cs="仿宋"/>
          <w:sz w:val="32"/>
          <w:szCs w:val="32"/>
          <w:lang w:eastAsia="zh-CN"/>
        </w:rPr>
        <w:t>竞赛</w:t>
      </w:r>
      <w:r>
        <w:rPr>
          <w:rFonts w:hint="eastAsia" w:ascii="仿宋" w:hAnsi="仿宋" w:eastAsia="仿宋" w:cs="仿宋"/>
          <w:sz w:val="32"/>
          <w:szCs w:val="32"/>
        </w:rPr>
        <w:t>选手稳定工作。</w:t>
      </w:r>
    </w:p>
    <w:p w14:paraId="49326C09">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根据事先安排迅速组织现场人员有序撤离，并立即展开处置</w:t>
      </w:r>
      <w:r>
        <w:rPr>
          <w:rFonts w:hint="eastAsia" w:ascii="仿宋" w:hAnsi="仿宋" w:eastAsia="仿宋" w:cs="仿宋"/>
          <w:sz w:val="32"/>
          <w:szCs w:val="32"/>
          <w:lang w:eastAsia="zh-CN"/>
        </w:rPr>
        <w:t>；</w:t>
      </w:r>
      <w:r>
        <w:rPr>
          <w:rFonts w:hint="eastAsia" w:ascii="仿宋" w:hAnsi="仿宋" w:eastAsia="仿宋" w:cs="仿宋"/>
          <w:sz w:val="32"/>
          <w:szCs w:val="32"/>
        </w:rPr>
        <w:t>安全领导小组应将情况在第一时间迅速上报相关部门，请有关部门协助救助。</w:t>
      </w:r>
    </w:p>
    <w:p w14:paraId="19693146">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事件发生后，安全领导小组及</w:t>
      </w:r>
      <w:r>
        <w:rPr>
          <w:rFonts w:hint="eastAsia" w:ascii="仿宋" w:hAnsi="仿宋" w:eastAsia="仿宋" w:cs="仿宋"/>
          <w:sz w:val="32"/>
          <w:szCs w:val="32"/>
          <w:lang w:eastAsia="zh-CN"/>
        </w:rPr>
        <w:t>竞赛</w:t>
      </w:r>
      <w:r>
        <w:rPr>
          <w:rFonts w:hint="eastAsia" w:ascii="仿宋" w:hAnsi="仿宋" w:eastAsia="仿宋" w:cs="仿宋"/>
          <w:sz w:val="32"/>
          <w:szCs w:val="32"/>
        </w:rPr>
        <w:t xml:space="preserve">各组人员应积极救灾，严禁擅离职守，先行撤离。 </w:t>
      </w:r>
    </w:p>
    <w:p w14:paraId="4CC6E05C">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若有</w:t>
      </w:r>
      <w:r>
        <w:rPr>
          <w:rFonts w:hint="eastAsia" w:ascii="仿宋" w:hAnsi="仿宋" w:eastAsia="仿宋" w:cs="仿宋"/>
          <w:sz w:val="32"/>
          <w:szCs w:val="32"/>
          <w:lang w:eastAsia="zh-CN"/>
        </w:rPr>
        <w:t>竞赛</w:t>
      </w:r>
      <w:r>
        <w:rPr>
          <w:rFonts w:hint="eastAsia" w:ascii="仿宋" w:hAnsi="仿宋" w:eastAsia="仿宋" w:cs="仿宋"/>
          <w:sz w:val="32"/>
          <w:szCs w:val="32"/>
        </w:rPr>
        <w:t>选手发生伤害，后勤保障组应立即赶到现场进行救助，如果伤情严重可由后勤保障组派员陪同就医。</w:t>
      </w:r>
    </w:p>
    <w:p w14:paraId="702D4C50">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非</w:t>
      </w:r>
      <w:r>
        <w:rPr>
          <w:rFonts w:hint="eastAsia" w:ascii="仿宋" w:hAnsi="仿宋" w:eastAsia="仿宋" w:cs="仿宋"/>
          <w:sz w:val="32"/>
          <w:szCs w:val="32"/>
          <w:lang w:eastAsia="zh-CN"/>
        </w:rPr>
        <w:t>竞赛</w:t>
      </w:r>
      <w:r>
        <w:rPr>
          <w:rFonts w:hint="eastAsia" w:ascii="仿宋" w:hAnsi="仿宋" w:eastAsia="仿宋" w:cs="仿宋"/>
          <w:sz w:val="32"/>
          <w:szCs w:val="32"/>
        </w:rPr>
        <w:t>人员观看</w:t>
      </w:r>
      <w:r>
        <w:rPr>
          <w:rFonts w:hint="eastAsia" w:ascii="仿宋" w:hAnsi="仿宋" w:eastAsia="仿宋" w:cs="仿宋"/>
          <w:sz w:val="32"/>
          <w:szCs w:val="32"/>
          <w:lang w:eastAsia="zh-CN"/>
        </w:rPr>
        <w:t>竞赛</w:t>
      </w:r>
      <w:r>
        <w:rPr>
          <w:rFonts w:hint="eastAsia" w:ascii="仿宋" w:hAnsi="仿宋" w:eastAsia="仿宋" w:cs="仿宋"/>
          <w:sz w:val="32"/>
          <w:szCs w:val="32"/>
        </w:rPr>
        <w:t>经劝阻不离开现场的，可由秩序维护组强行将其带离</w:t>
      </w:r>
      <w:r>
        <w:rPr>
          <w:rFonts w:hint="eastAsia" w:ascii="仿宋" w:hAnsi="仿宋" w:eastAsia="仿宋" w:cs="仿宋"/>
          <w:sz w:val="32"/>
          <w:szCs w:val="32"/>
          <w:lang w:eastAsia="zh-CN"/>
        </w:rPr>
        <w:t>；</w:t>
      </w:r>
      <w:r>
        <w:rPr>
          <w:rFonts w:hint="eastAsia" w:ascii="仿宋" w:hAnsi="仿宋" w:eastAsia="仿宋" w:cs="仿宋"/>
          <w:sz w:val="32"/>
          <w:szCs w:val="32"/>
        </w:rPr>
        <w:t>私自进现场滋事，与</w:t>
      </w:r>
      <w:r>
        <w:rPr>
          <w:rFonts w:hint="eastAsia" w:ascii="仿宋" w:hAnsi="仿宋" w:eastAsia="仿宋" w:cs="仿宋"/>
          <w:sz w:val="32"/>
          <w:szCs w:val="32"/>
          <w:lang w:eastAsia="zh-CN"/>
        </w:rPr>
        <w:t>竞赛</w:t>
      </w:r>
      <w:r>
        <w:rPr>
          <w:rFonts w:hint="eastAsia" w:ascii="仿宋" w:hAnsi="仿宋" w:eastAsia="仿宋" w:cs="仿宋"/>
          <w:sz w:val="32"/>
          <w:szCs w:val="32"/>
        </w:rPr>
        <w:t>现场人员发生冲突且情节严重的，秩序维护组应及时予以制止，并视情况报公安机关。</w:t>
      </w:r>
    </w:p>
    <w:p w14:paraId="4FCBE4B0">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任何人员如因不坚守岗位、不认真履行职责，其单位将列入积分考核</w:t>
      </w:r>
      <w:r>
        <w:rPr>
          <w:rFonts w:hint="eastAsia" w:ascii="仿宋" w:hAnsi="仿宋" w:eastAsia="仿宋" w:cs="仿宋"/>
          <w:sz w:val="32"/>
          <w:szCs w:val="32"/>
          <w:lang w:eastAsia="zh-CN"/>
        </w:rPr>
        <w:t>；</w:t>
      </w:r>
      <w:r>
        <w:rPr>
          <w:rFonts w:hint="eastAsia" w:ascii="仿宋" w:hAnsi="仿宋" w:eastAsia="仿宋" w:cs="仿宋"/>
          <w:sz w:val="32"/>
          <w:szCs w:val="32"/>
        </w:rPr>
        <w:t>如因失职造成安全事故，其损失由当事人全部承担，并按相关法规制度进行处理。</w:t>
      </w:r>
    </w:p>
    <w:p w14:paraId="62C3033D">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九</w:t>
      </w:r>
      <w:r>
        <w:rPr>
          <w:rFonts w:hint="eastAsia" w:ascii="仿宋" w:hAnsi="仿宋" w:eastAsia="仿宋" w:cs="仿宋"/>
          <w:sz w:val="32"/>
          <w:szCs w:val="32"/>
        </w:rPr>
        <w:t>、其他事宜</w:t>
      </w:r>
    </w:p>
    <w:p w14:paraId="7A264191">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各地协会要高度重视，加大宣传工作，动员符合条件的人员、企业报名参赛，公平、公正、公开组织本地区初赛，组织参赛相关人员参加赛前培训。</w:t>
      </w:r>
    </w:p>
    <w:p w14:paraId="376A963D">
      <w:pPr>
        <w:spacing w:line="58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竞赛</w:t>
      </w:r>
      <w:r>
        <w:rPr>
          <w:rFonts w:hint="eastAsia" w:ascii="仿宋" w:hAnsi="仿宋" w:eastAsia="仿宋" w:cs="仿宋"/>
          <w:sz w:val="32"/>
          <w:szCs w:val="32"/>
        </w:rPr>
        <w:t>不收取任何费用。参赛选手及相关人员参赛往返交通费、食宿费和人身意外伤害保险，由各参赛队自行承担。</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AD0B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796D317">
                          <w:pPr>
                            <w:pStyle w:val="4"/>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0tCtEBAACi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Z2Pvg9p1eZtSJ+Cv9xG7yU2mCiPsVBhHl2lOa5Z246mfsx5/rf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YNLQrRAQAAogMAAA4AAAAAAAAAAQAgAAAAHgEAAGRy&#10;cy9lMm9Eb2MueG1sUEsFBgAAAAAGAAYAWQEAAGEFAAAAAA==&#10;">
              <v:fill on="f" focussize="0,0"/>
              <v:stroke on="f"/>
              <v:imagedata o:title=""/>
              <o:lock v:ext="edit" aspectratio="f"/>
              <v:textbox inset="0mm,0mm,0mm,0mm" style="mso-fit-shape-to-text:t;">
                <w:txbxContent>
                  <w:p w14:paraId="7796D317">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77633">
    <w:pPr>
      <w:pStyle w:val="5"/>
      <w:jc w:val="left"/>
      <w:rPr>
        <w:rFonts w:hint="default" w:eastAsiaTheme="minorEastAsia"/>
        <w:color w:val="595959" w:themeColor="text1" w:themeTint="A6"/>
        <w:sz w:val="21"/>
        <w:szCs w:val="21"/>
        <w:lang w:val="en-US" w:eastAsia="zh-CN"/>
        <w14:textFill>
          <w14:solidFill>
            <w14:schemeClr w14:val="tx1">
              <w14:lumMod w14:val="65000"/>
              <w14:lumOff w14:val="35000"/>
            </w14:schemeClr>
          </w14:solidFill>
        </w14:textFil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1NGY5MjI0NjU5MDNkZWZhM2Y0OGQwYWMyMzg1YmMifQ=="/>
  </w:docVars>
  <w:rsids>
    <w:rsidRoot w:val="00000000"/>
    <w:rsid w:val="0104417D"/>
    <w:rsid w:val="03F77151"/>
    <w:rsid w:val="06A67A7F"/>
    <w:rsid w:val="07371195"/>
    <w:rsid w:val="0A394D92"/>
    <w:rsid w:val="0FFF2F60"/>
    <w:rsid w:val="12EE161C"/>
    <w:rsid w:val="14297BF9"/>
    <w:rsid w:val="15B931A8"/>
    <w:rsid w:val="1A5B79AD"/>
    <w:rsid w:val="1BDC19AA"/>
    <w:rsid w:val="22BF0737"/>
    <w:rsid w:val="27154412"/>
    <w:rsid w:val="29520913"/>
    <w:rsid w:val="2D22172A"/>
    <w:rsid w:val="30527354"/>
    <w:rsid w:val="3056583F"/>
    <w:rsid w:val="31C74937"/>
    <w:rsid w:val="4230489C"/>
    <w:rsid w:val="46363091"/>
    <w:rsid w:val="495E6F98"/>
    <w:rsid w:val="4A7D3817"/>
    <w:rsid w:val="4B9465AA"/>
    <w:rsid w:val="534236F2"/>
    <w:rsid w:val="55393843"/>
    <w:rsid w:val="55C31392"/>
    <w:rsid w:val="592824F1"/>
    <w:rsid w:val="67231BB2"/>
    <w:rsid w:val="6AA45DD3"/>
    <w:rsid w:val="6F565E30"/>
    <w:rsid w:val="6F5E5CCB"/>
    <w:rsid w:val="6F9F3B4C"/>
    <w:rsid w:val="762A1882"/>
    <w:rsid w:val="7B2C26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rFonts w:ascii="Times New Roman" w:hAnsi="Times New Roman"/>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15"/>
    <w:autoRedefine/>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4300</Words>
  <Characters>4444</Characters>
  <Lines>0</Lines>
  <Paragraphs>0</Paragraphs>
  <TotalTime>13</TotalTime>
  <ScaleCrop>false</ScaleCrop>
  <LinksUpToDate>false</LinksUpToDate>
  <CharactersWithSpaces>4488</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2021-07-08T06:40:00Z</dcterms:created>
  <dc:creator>不负流年</dc:creator>
  <cp:lastModifiedBy>不负流年</cp:lastModifiedBy>
  <dcterms:modified xsi:type="dcterms:W3CDTF">2026-07-21T06:28:25Z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ICV">
    <vt:lpwstr>8AF96964F6C44E9AA1AE3F0FE68EC944_13</vt:lpwstr>
  </property>
  <property fmtid="{D5CDD505-2E9C-101B-9397-08002B2CF9AE}" pid="4" name="KSOTemplateDocerSaveRecord">
    <vt:lpwstr>eyJoZGlkIjoiNTVhNjRmNGIwOGM2MWE4OTQwZjU0ZjE1ZjkwZDQ2NmQiLCJ1c2VySWQiOiIyODA5NDQzMDgifQ==</vt:lpwstr>
  </property>
</Properties>
</file>